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4590" w14:textId="1FEC181F" w:rsidR="00394827" w:rsidRDefault="00A42240">
      <w:pPr>
        <w:pStyle w:val="BodyText"/>
        <w:ind w:left="110"/>
        <w:rPr>
          <w:noProof/>
        </w:rPr>
      </w:pPr>
      <w:r>
        <w:rPr>
          <w:noProof/>
        </w:rPr>
        <w:drawing>
          <wp:anchor distT="0" distB="0" distL="114300" distR="114300" simplePos="0" relativeHeight="251658240" behindDoc="0" locked="0" layoutInCell="1" allowOverlap="1" wp14:anchorId="63DD35D8" wp14:editId="5028D053">
            <wp:simplePos x="0" y="0"/>
            <wp:positionH relativeFrom="column">
              <wp:posOffset>134961</wp:posOffset>
            </wp:positionH>
            <wp:positionV relativeFrom="paragraph">
              <wp:posOffset>-17249</wp:posOffset>
            </wp:positionV>
            <wp:extent cx="2214643" cy="5784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9551" cy="579767"/>
                    </a:xfrm>
                    <a:prstGeom prst="rect">
                      <a:avLst/>
                    </a:prstGeom>
                    <a:noFill/>
                    <a:ln>
                      <a:noFill/>
                    </a:ln>
                  </pic:spPr>
                </pic:pic>
              </a:graphicData>
            </a:graphic>
            <wp14:sizeRelH relativeFrom="page">
              <wp14:pctWidth>0</wp14:pctWidth>
            </wp14:sizeRelH>
            <wp14:sizeRelV relativeFrom="page">
              <wp14:pctHeight>0</wp14:pctHeight>
            </wp14:sizeRelV>
          </wp:anchor>
        </w:drawing>
      </w:r>
      <w:r w:rsidR="00BA3B47">
        <w:rPr>
          <w:noProof/>
        </w:rPr>
        <w:t xml:space="preserve">            </w:t>
      </w:r>
    </w:p>
    <w:p w14:paraId="3F662C9C" w14:textId="433CF944" w:rsidR="00A42240" w:rsidRDefault="00A42240">
      <w:pPr>
        <w:pStyle w:val="BodyText"/>
        <w:ind w:left="110"/>
        <w:rPr>
          <w:noProof/>
        </w:rPr>
      </w:pPr>
    </w:p>
    <w:p w14:paraId="1533792D" w14:textId="72BC7428" w:rsidR="00A42240" w:rsidRDefault="00A42240">
      <w:pPr>
        <w:pStyle w:val="BodyText"/>
        <w:ind w:left="110"/>
        <w:rPr>
          <w:noProof/>
        </w:rPr>
      </w:pPr>
    </w:p>
    <w:p w14:paraId="42C1274E" w14:textId="070DB015" w:rsidR="00A42240" w:rsidRDefault="00A42240">
      <w:pPr>
        <w:pStyle w:val="BodyText"/>
        <w:ind w:left="110"/>
        <w:rPr>
          <w:noProof/>
        </w:rPr>
      </w:pPr>
    </w:p>
    <w:p w14:paraId="3328D9D1" w14:textId="77777777" w:rsidR="00A42240" w:rsidRDefault="00A42240">
      <w:pPr>
        <w:pStyle w:val="BodyText"/>
        <w:ind w:left="110"/>
        <w:rPr>
          <w:rFonts w:ascii="Times New Roman"/>
          <w:b w:val="0"/>
          <w:sz w:val="20"/>
        </w:rPr>
      </w:pPr>
    </w:p>
    <w:p w14:paraId="45E17795" w14:textId="77777777" w:rsidR="00394827" w:rsidRDefault="00394827">
      <w:pPr>
        <w:pStyle w:val="BodyText"/>
        <w:spacing w:before="10"/>
        <w:rPr>
          <w:rFonts w:ascii="Times New Roman"/>
          <w:b w:val="0"/>
          <w:sz w:val="7"/>
        </w:rPr>
      </w:pPr>
    </w:p>
    <w:p w14:paraId="75B579E6" w14:textId="77777777" w:rsidR="00394827" w:rsidRDefault="00BA3B47">
      <w:pPr>
        <w:pStyle w:val="Heading1"/>
        <w:spacing w:before="94" w:line="249" w:lineRule="auto"/>
        <w:ind w:left="1959" w:right="1961" w:firstLine="53"/>
      </w:pPr>
      <w:r>
        <w:t>СТРАХОВОЙ ПОЛИС ДЛЯ ДЕРЖАТЕЛЕЙ WORLD MASTERCARD BLACK EDITION INSURANCE POLICY FOR WORLD MASTERCARD BLACK EDITION CARDHOLDERS</w:t>
      </w:r>
    </w:p>
    <w:tbl>
      <w:tblPr>
        <w:tblW w:w="1843" w:type="dxa"/>
        <w:tblInd w:w="9067" w:type="dxa"/>
        <w:tblLayout w:type="fixed"/>
        <w:tblCellMar>
          <w:left w:w="0" w:type="dxa"/>
          <w:right w:w="0" w:type="dxa"/>
        </w:tblCellMar>
        <w:tblLook w:val="01E0" w:firstRow="1" w:lastRow="1" w:firstColumn="1" w:lastColumn="1" w:noHBand="0" w:noVBand="0"/>
      </w:tblPr>
      <w:tblGrid>
        <w:gridCol w:w="993"/>
        <w:gridCol w:w="850"/>
      </w:tblGrid>
      <w:tr w:rsidR="009267F0" w14:paraId="09A2EBC8" w14:textId="77777777" w:rsidTr="005F356C">
        <w:trPr>
          <w:trHeight w:val="320"/>
        </w:trPr>
        <w:tc>
          <w:tcPr>
            <w:tcW w:w="993" w:type="dxa"/>
          </w:tcPr>
          <w:p w14:paraId="1F55AFAD" w14:textId="77777777" w:rsidR="009267F0" w:rsidRDefault="009267F0" w:rsidP="001257A0">
            <w:pPr>
              <w:pStyle w:val="TableParagraph"/>
              <w:jc w:val="left"/>
              <w:rPr>
                <w:rFonts w:ascii="Times New Roman"/>
                <w:sz w:val="14"/>
              </w:rPr>
            </w:pPr>
          </w:p>
          <w:p w14:paraId="354147DB" w14:textId="3449945B" w:rsidR="009267F0" w:rsidRDefault="009267F0" w:rsidP="00682CEE">
            <w:pPr>
              <w:pStyle w:val="TableParagraph"/>
              <w:jc w:val="right"/>
              <w:rPr>
                <w:rFonts w:ascii="Times New Roman"/>
                <w:sz w:val="14"/>
              </w:rPr>
            </w:pPr>
            <w:r>
              <w:rPr>
                <w:rFonts w:ascii="Times New Roman"/>
                <w:sz w:val="14"/>
              </w:rPr>
              <w:t xml:space="preserve">Serial </w:t>
            </w:r>
            <w:proofErr w:type="gramStart"/>
            <w:r>
              <w:rPr>
                <w:rFonts w:ascii="Times New Roman"/>
                <w:sz w:val="14"/>
              </w:rPr>
              <w:t>Number</w:t>
            </w:r>
            <w:r w:rsidR="00682CEE">
              <w:rPr>
                <w:rFonts w:ascii="Times New Roman"/>
                <w:sz w:val="14"/>
              </w:rPr>
              <w:t>:</w:t>
            </w:r>
            <w:r w:rsidR="00682CEE" w:rsidRPr="00682CEE">
              <w:rPr>
                <w:rFonts w:ascii="Times New Roman"/>
                <w:color w:val="FFFFFF" w:themeColor="background1"/>
                <w:sz w:val="14"/>
              </w:rPr>
              <w:t>:</w:t>
            </w:r>
            <w:proofErr w:type="gramEnd"/>
            <w:r w:rsidR="00682CEE">
              <w:rPr>
                <w:rFonts w:ascii="Times New Roman"/>
                <w:sz w:val="14"/>
              </w:rPr>
              <w:t xml:space="preserve">  </w:t>
            </w:r>
            <w:r>
              <w:rPr>
                <w:rFonts w:ascii="Times New Roman"/>
                <w:sz w:val="14"/>
              </w:rPr>
              <w:t xml:space="preserve"> </w:t>
            </w:r>
            <w:r w:rsidR="00682CEE">
              <w:rPr>
                <w:rFonts w:ascii="Times New Roman"/>
                <w:sz w:val="14"/>
              </w:rPr>
              <w:t xml:space="preserve"> </w:t>
            </w:r>
          </w:p>
        </w:tc>
        <w:tc>
          <w:tcPr>
            <w:tcW w:w="850" w:type="dxa"/>
          </w:tcPr>
          <w:p w14:paraId="246E6564" w14:textId="77777777" w:rsidR="009267F0" w:rsidRDefault="009267F0" w:rsidP="001257A0">
            <w:pPr>
              <w:pStyle w:val="TableParagraph"/>
              <w:jc w:val="left"/>
              <w:rPr>
                <w:rFonts w:ascii="Times New Roman"/>
                <w:sz w:val="14"/>
              </w:rPr>
            </w:pPr>
          </w:p>
          <w:p w14:paraId="3A347616" w14:textId="300401CB" w:rsidR="009267F0" w:rsidRDefault="009267F0" w:rsidP="001257A0">
            <w:pPr>
              <w:pStyle w:val="TableParagraph"/>
              <w:jc w:val="left"/>
              <w:rPr>
                <w:rFonts w:ascii="Times New Roman"/>
                <w:sz w:val="14"/>
              </w:rPr>
            </w:pPr>
            <w:permStart w:id="383927817" w:edGrp="everyone"/>
            <w:permEnd w:id="383927817"/>
          </w:p>
        </w:tc>
      </w:tr>
    </w:tbl>
    <w:p w14:paraId="4E12668A" w14:textId="77777777" w:rsidR="00394827" w:rsidRPr="009267F0" w:rsidRDefault="00394827">
      <w:pPr>
        <w:pStyle w:val="BodyText"/>
        <w:spacing w:before="2"/>
        <w:rPr>
          <w:sz w:val="10"/>
          <w:szCs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99"/>
        <w:gridCol w:w="3373"/>
        <w:gridCol w:w="3292"/>
      </w:tblGrid>
      <w:tr w:rsidR="00394827" w14:paraId="0DEDE6B5" w14:textId="77777777">
        <w:trPr>
          <w:trHeight w:val="475"/>
        </w:trPr>
        <w:tc>
          <w:tcPr>
            <w:tcW w:w="4199" w:type="dxa"/>
          </w:tcPr>
          <w:p w14:paraId="32F48AE2" w14:textId="77777777" w:rsidR="00394827" w:rsidRDefault="00BA3B47">
            <w:pPr>
              <w:pStyle w:val="TableParagraph"/>
              <w:spacing w:before="73"/>
              <w:ind w:left="1588" w:right="1568"/>
              <w:rPr>
                <w:b/>
                <w:sz w:val="14"/>
              </w:rPr>
            </w:pPr>
            <w:r>
              <w:rPr>
                <w:b/>
                <w:sz w:val="14"/>
              </w:rPr>
              <w:t>Страхователь</w:t>
            </w:r>
          </w:p>
          <w:p w14:paraId="6A80D644" w14:textId="77777777" w:rsidR="00394827" w:rsidRDefault="00BA3B47">
            <w:pPr>
              <w:pStyle w:val="TableParagraph"/>
              <w:spacing w:before="7"/>
              <w:ind w:left="1588" w:right="1568"/>
              <w:rPr>
                <w:sz w:val="14"/>
              </w:rPr>
            </w:pPr>
            <w:r>
              <w:rPr>
                <w:sz w:val="14"/>
              </w:rPr>
              <w:t>Policy holder</w:t>
            </w:r>
          </w:p>
        </w:tc>
        <w:tc>
          <w:tcPr>
            <w:tcW w:w="3373" w:type="dxa"/>
          </w:tcPr>
          <w:p w14:paraId="6BA8EA8F" w14:textId="77777777" w:rsidR="00394827" w:rsidRDefault="00BA3B47">
            <w:pPr>
              <w:pStyle w:val="TableParagraph"/>
              <w:spacing w:before="73"/>
              <w:ind w:left="1418" w:right="1398"/>
              <w:rPr>
                <w:b/>
                <w:sz w:val="14"/>
              </w:rPr>
            </w:pPr>
            <w:r>
              <w:rPr>
                <w:b/>
                <w:sz w:val="14"/>
              </w:rPr>
              <w:t>Страна</w:t>
            </w:r>
          </w:p>
          <w:p w14:paraId="4A3B5374" w14:textId="77777777" w:rsidR="00394827" w:rsidRDefault="00BA3B47">
            <w:pPr>
              <w:pStyle w:val="TableParagraph"/>
              <w:spacing w:before="7"/>
              <w:ind w:left="1418" w:right="1397"/>
              <w:rPr>
                <w:sz w:val="14"/>
              </w:rPr>
            </w:pPr>
            <w:r>
              <w:rPr>
                <w:sz w:val="14"/>
              </w:rPr>
              <w:t>Country</w:t>
            </w:r>
          </w:p>
        </w:tc>
        <w:tc>
          <w:tcPr>
            <w:tcW w:w="3292" w:type="dxa"/>
          </w:tcPr>
          <w:p w14:paraId="60FD6B5F" w14:textId="77777777" w:rsidR="00394827" w:rsidRDefault="00BA3B47">
            <w:pPr>
              <w:pStyle w:val="TableParagraph"/>
              <w:spacing w:before="73"/>
              <w:ind w:left="1212" w:right="1191"/>
              <w:rPr>
                <w:b/>
                <w:sz w:val="14"/>
              </w:rPr>
            </w:pPr>
            <w:r>
              <w:rPr>
                <w:b/>
                <w:sz w:val="14"/>
              </w:rPr>
              <w:t>Территория</w:t>
            </w:r>
          </w:p>
          <w:p w14:paraId="750CFA5E" w14:textId="77777777" w:rsidR="00394827" w:rsidRDefault="00BA3B47">
            <w:pPr>
              <w:pStyle w:val="TableParagraph"/>
              <w:spacing w:before="7"/>
              <w:ind w:left="1212" w:right="1191"/>
              <w:rPr>
                <w:sz w:val="14"/>
              </w:rPr>
            </w:pPr>
            <w:r>
              <w:rPr>
                <w:sz w:val="14"/>
              </w:rPr>
              <w:t>Territory</w:t>
            </w:r>
          </w:p>
        </w:tc>
      </w:tr>
      <w:tr w:rsidR="00394827" w14:paraId="0E413FC1" w14:textId="77777777">
        <w:trPr>
          <w:trHeight w:val="499"/>
        </w:trPr>
        <w:tc>
          <w:tcPr>
            <w:tcW w:w="4199" w:type="dxa"/>
          </w:tcPr>
          <w:p w14:paraId="7AB85949" w14:textId="77777777" w:rsidR="00394827" w:rsidRDefault="00394827">
            <w:pPr>
              <w:pStyle w:val="TableParagraph"/>
              <w:spacing w:before="8"/>
              <w:jc w:val="left"/>
              <w:rPr>
                <w:b/>
                <w:sz w:val="14"/>
              </w:rPr>
            </w:pPr>
          </w:p>
          <w:p w14:paraId="0D4633D1" w14:textId="77777777" w:rsidR="00394827" w:rsidRDefault="00BA3B47">
            <w:pPr>
              <w:pStyle w:val="TableParagraph"/>
              <w:ind w:left="1351"/>
              <w:jc w:val="left"/>
              <w:rPr>
                <w:b/>
                <w:sz w:val="14"/>
              </w:rPr>
            </w:pPr>
            <w:r>
              <w:rPr>
                <w:b/>
                <w:sz w:val="14"/>
              </w:rPr>
              <w:t>Mastercard Europe SA</w:t>
            </w:r>
          </w:p>
        </w:tc>
        <w:tc>
          <w:tcPr>
            <w:tcW w:w="3373" w:type="dxa"/>
          </w:tcPr>
          <w:p w14:paraId="593E9AC9" w14:textId="77777777" w:rsidR="00394827" w:rsidRDefault="00BA3B47">
            <w:pPr>
              <w:pStyle w:val="TableParagraph"/>
              <w:spacing w:before="85" w:line="249" w:lineRule="auto"/>
              <w:ind w:left="1243" w:hanging="889"/>
              <w:jc w:val="left"/>
              <w:rPr>
                <w:sz w:val="14"/>
              </w:rPr>
            </w:pPr>
            <w:r>
              <w:rPr>
                <w:b/>
                <w:sz w:val="14"/>
              </w:rPr>
              <w:t xml:space="preserve">Страны Шенгена, весь мир </w:t>
            </w:r>
            <w:r>
              <w:rPr>
                <w:sz w:val="14"/>
              </w:rPr>
              <w:t>SHENGEN, WORLDWIDE</w:t>
            </w:r>
          </w:p>
        </w:tc>
        <w:tc>
          <w:tcPr>
            <w:tcW w:w="3292" w:type="dxa"/>
          </w:tcPr>
          <w:p w14:paraId="51C50442" w14:textId="77777777" w:rsidR="00394827" w:rsidRDefault="00BA3B47">
            <w:pPr>
              <w:pStyle w:val="TableParagraph"/>
              <w:spacing w:before="85" w:line="249" w:lineRule="auto"/>
              <w:ind w:left="1203" w:hanging="889"/>
              <w:jc w:val="left"/>
              <w:rPr>
                <w:sz w:val="14"/>
              </w:rPr>
            </w:pPr>
            <w:r>
              <w:rPr>
                <w:b/>
                <w:sz w:val="14"/>
              </w:rPr>
              <w:t xml:space="preserve">Страны Шенгена, весь мир </w:t>
            </w:r>
            <w:r>
              <w:rPr>
                <w:sz w:val="14"/>
              </w:rPr>
              <w:t>SHENGEN, WORLDWIDE</w:t>
            </w:r>
          </w:p>
        </w:tc>
      </w:tr>
    </w:tbl>
    <w:p w14:paraId="7837988A" w14:textId="77777777" w:rsidR="00394827" w:rsidRDefault="00394827">
      <w:pPr>
        <w:pStyle w:val="BodyText"/>
        <w:rPr>
          <w:sz w:val="25"/>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29"/>
        <w:gridCol w:w="2598"/>
        <w:gridCol w:w="2442"/>
      </w:tblGrid>
      <w:tr w:rsidR="00394827" w14:paraId="03A1AA2C" w14:textId="77777777">
        <w:trPr>
          <w:trHeight w:val="504"/>
        </w:trPr>
        <w:tc>
          <w:tcPr>
            <w:tcW w:w="5829" w:type="dxa"/>
          </w:tcPr>
          <w:p w14:paraId="07E3E6A3" w14:textId="77777777" w:rsidR="00394827" w:rsidRDefault="00BA3B47">
            <w:pPr>
              <w:pStyle w:val="TableParagraph"/>
              <w:spacing w:before="87"/>
              <w:ind w:left="2309" w:right="2290"/>
              <w:rPr>
                <w:b/>
                <w:sz w:val="14"/>
              </w:rPr>
            </w:pPr>
            <w:r>
              <w:rPr>
                <w:b/>
                <w:sz w:val="14"/>
              </w:rPr>
              <w:t>Застрахованные</w:t>
            </w:r>
          </w:p>
          <w:p w14:paraId="4D13C279" w14:textId="77777777" w:rsidR="00394827" w:rsidRDefault="00BA3B47">
            <w:pPr>
              <w:pStyle w:val="TableParagraph"/>
              <w:spacing w:before="7"/>
              <w:ind w:left="2309" w:right="2289"/>
              <w:rPr>
                <w:sz w:val="14"/>
              </w:rPr>
            </w:pPr>
            <w:r>
              <w:rPr>
                <w:sz w:val="14"/>
              </w:rPr>
              <w:t>The Insured</w:t>
            </w:r>
          </w:p>
        </w:tc>
        <w:tc>
          <w:tcPr>
            <w:tcW w:w="2598" w:type="dxa"/>
          </w:tcPr>
          <w:p w14:paraId="0A186BD6" w14:textId="77777777" w:rsidR="00394827" w:rsidRDefault="00BA3B47">
            <w:pPr>
              <w:pStyle w:val="TableParagraph"/>
              <w:spacing w:before="87"/>
              <w:ind w:left="752" w:right="732"/>
              <w:rPr>
                <w:b/>
                <w:sz w:val="14"/>
              </w:rPr>
            </w:pPr>
            <w:r>
              <w:rPr>
                <w:b/>
                <w:sz w:val="14"/>
              </w:rPr>
              <w:t>Дата рождения</w:t>
            </w:r>
          </w:p>
          <w:p w14:paraId="65ED95FB" w14:textId="77777777" w:rsidR="00394827" w:rsidRDefault="00BA3B47">
            <w:pPr>
              <w:pStyle w:val="TableParagraph"/>
              <w:spacing w:before="7"/>
              <w:ind w:left="752" w:right="732"/>
              <w:rPr>
                <w:sz w:val="14"/>
              </w:rPr>
            </w:pPr>
            <w:r>
              <w:rPr>
                <w:sz w:val="14"/>
              </w:rPr>
              <w:t>Date of birth</w:t>
            </w:r>
          </w:p>
        </w:tc>
        <w:tc>
          <w:tcPr>
            <w:tcW w:w="2442" w:type="dxa"/>
          </w:tcPr>
          <w:p w14:paraId="669FA296" w14:textId="77777777" w:rsidR="00394827" w:rsidRDefault="00BA3B47">
            <w:pPr>
              <w:pStyle w:val="TableParagraph"/>
              <w:spacing w:before="87"/>
              <w:ind w:left="814" w:right="794"/>
              <w:rPr>
                <w:b/>
                <w:sz w:val="14"/>
              </w:rPr>
            </w:pPr>
            <w:r>
              <w:rPr>
                <w:b/>
                <w:sz w:val="14"/>
              </w:rPr>
              <w:t>Паспорт</w:t>
            </w:r>
            <w:r>
              <w:rPr>
                <w:b/>
                <w:spacing w:val="-2"/>
                <w:sz w:val="14"/>
              </w:rPr>
              <w:t xml:space="preserve"> </w:t>
            </w:r>
            <w:r>
              <w:rPr>
                <w:b/>
                <w:sz w:val="14"/>
              </w:rPr>
              <w:t>№</w:t>
            </w:r>
          </w:p>
          <w:p w14:paraId="152D3D9F" w14:textId="77777777" w:rsidR="00394827" w:rsidRDefault="00BA3B47">
            <w:pPr>
              <w:pStyle w:val="TableParagraph"/>
              <w:spacing w:before="7"/>
              <w:ind w:left="814" w:right="794"/>
              <w:rPr>
                <w:sz w:val="14"/>
              </w:rPr>
            </w:pPr>
            <w:r>
              <w:rPr>
                <w:sz w:val="14"/>
              </w:rPr>
              <w:t>Passport №</w:t>
            </w:r>
          </w:p>
        </w:tc>
      </w:tr>
      <w:tr w:rsidR="00394827" w14:paraId="6A79969C" w14:textId="77777777">
        <w:trPr>
          <w:trHeight w:val="405"/>
        </w:trPr>
        <w:tc>
          <w:tcPr>
            <w:tcW w:w="5829" w:type="dxa"/>
          </w:tcPr>
          <w:p w14:paraId="6C0A104E" w14:textId="48D4BE39" w:rsidR="00394827" w:rsidRDefault="00394827">
            <w:pPr>
              <w:pStyle w:val="TableParagraph"/>
              <w:jc w:val="left"/>
              <w:rPr>
                <w:rFonts w:ascii="Times New Roman"/>
                <w:sz w:val="14"/>
              </w:rPr>
            </w:pPr>
            <w:permStart w:id="995105958" w:edGrp="everyone" w:colFirst="0" w:colLast="0"/>
            <w:permStart w:id="1706635272" w:edGrp="everyone" w:colFirst="1" w:colLast="1"/>
            <w:permStart w:id="813514666" w:edGrp="everyone" w:colFirst="2" w:colLast="2"/>
          </w:p>
        </w:tc>
        <w:tc>
          <w:tcPr>
            <w:tcW w:w="2598" w:type="dxa"/>
          </w:tcPr>
          <w:p w14:paraId="592074A0" w14:textId="77777777" w:rsidR="00394827" w:rsidRDefault="00394827">
            <w:pPr>
              <w:pStyle w:val="TableParagraph"/>
              <w:jc w:val="left"/>
              <w:rPr>
                <w:rFonts w:ascii="Times New Roman"/>
                <w:sz w:val="14"/>
              </w:rPr>
            </w:pPr>
          </w:p>
        </w:tc>
        <w:tc>
          <w:tcPr>
            <w:tcW w:w="2442" w:type="dxa"/>
          </w:tcPr>
          <w:p w14:paraId="4D26F45E" w14:textId="77777777" w:rsidR="00394827" w:rsidRDefault="00394827">
            <w:pPr>
              <w:pStyle w:val="TableParagraph"/>
              <w:jc w:val="left"/>
              <w:rPr>
                <w:rFonts w:ascii="Times New Roman"/>
                <w:sz w:val="14"/>
              </w:rPr>
            </w:pPr>
          </w:p>
        </w:tc>
      </w:tr>
      <w:tr w:rsidR="00394827" w14:paraId="163E5D2B" w14:textId="77777777">
        <w:trPr>
          <w:trHeight w:val="391"/>
        </w:trPr>
        <w:tc>
          <w:tcPr>
            <w:tcW w:w="5829" w:type="dxa"/>
          </w:tcPr>
          <w:p w14:paraId="5593BE0E" w14:textId="77777777" w:rsidR="00394827" w:rsidRDefault="00394827">
            <w:pPr>
              <w:pStyle w:val="TableParagraph"/>
              <w:jc w:val="left"/>
              <w:rPr>
                <w:rFonts w:ascii="Times New Roman"/>
                <w:sz w:val="14"/>
              </w:rPr>
            </w:pPr>
            <w:permStart w:id="1763669419" w:edGrp="everyone" w:colFirst="0" w:colLast="0"/>
            <w:permStart w:id="1522927938" w:edGrp="everyone" w:colFirst="1" w:colLast="1"/>
            <w:permStart w:id="149893573" w:edGrp="everyone" w:colFirst="2" w:colLast="2"/>
            <w:permEnd w:id="995105958"/>
            <w:permEnd w:id="1706635272"/>
            <w:permEnd w:id="813514666"/>
          </w:p>
        </w:tc>
        <w:tc>
          <w:tcPr>
            <w:tcW w:w="2598" w:type="dxa"/>
          </w:tcPr>
          <w:p w14:paraId="1FEF01B2" w14:textId="77777777" w:rsidR="00394827" w:rsidRDefault="00394827">
            <w:pPr>
              <w:pStyle w:val="TableParagraph"/>
              <w:jc w:val="left"/>
              <w:rPr>
                <w:rFonts w:ascii="Times New Roman"/>
                <w:sz w:val="14"/>
              </w:rPr>
            </w:pPr>
          </w:p>
        </w:tc>
        <w:tc>
          <w:tcPr>
            <w:tcW w:w="2442" w:type="dxa"/>
          </w:tcPr>
          <w:p w14:paraId="2F20BEA4" w14:textId="77777777" w:rsidR="00394827" w:rsidRDefault="00394827">
            <w:pPr>
              <w:pStyle w:val="TableParagraph"/>
              <w:jc w:val="left"/>
              <w:rPr>
                <w:rFonts w:ascii="Times New Roman"/>
                <w:sz w:val="14"/>
              </w:rPr>
            </w:pPr>
          </w:p>
        </w:tc>
      </w:tr>
      <w:tr w:rsidR="00394827" w14:paraId="6406B976" w14:textId="77777777">
        <w:trPr>
          <w:trHeight w:val="405"/>
        </w:trPr>
        <w:tc>
          <w:tcPr>
            <w:tcW w:w="5829" w:type="dxa"/>
          </w:tcPr>
          <w:p w14:paraId="7188E7F3" w14:textId="77777777" w:rsidR="00394827" w:rsidRDefault="00394827">
            <w:pPr>
              <w:pStyle w:val="TableParagraph"/>
              <w:jc w:val="left"/>
              <w:rPr>
                <w:rFonts w:ascii="Times New Roman"/>
                <w:sz w:val="14"/>
              </w:rPr>
            </w:pPr>
            <w:permStart w:id="327309374" w:edGrp="everyone" w:colFirst="0" w:colLast="0"/>
            <w:permStart w:id="625807708" w:edGrp="everyone" w:colFirst="1" w:colLast="1"/>
            <w:permStart w:id="602095954" w:edGrp="everyone" w:colFirst="2" w:colLast="2"/>
            <w:permEnd w:id="1763669419"/>
            <w:permEnd w:id="1522927938"/>
            <w:permEnd w:id="149893573"/>
          </w:p>
        </w:tc>
        <w:tc>
          <w:tcPr>
            <w:tcW w:w="2598" w:type="dxa"/>
          </w:tcPr>
          <w:p w14:paraId="2C37515C" w14:textId="77777777" w:rsidR="00394827" w:rsidRDefault="00394827">
            <w:pPr>
              <w:pStyle w:val="TableParagraph"/>
              <w:jc w:val="left"/>
              <w:rPr>
                <w:rFonts w:ascii="Times New Roman"/>
                <w:sz w:val="14"/>
              </w:rPr>
            </w:pPr>
          </w:p>
        </w:tc>
        <w:tc>
          <w:tcPr>
            <w:tcW w:w="2442" w:type="dxa"/>
          </w:tcPr>
          <w:p w14:paraId="61390877" w14:textId="77777777" w:rsidR="00394827" w:rsidRDefault="00394827">
            <w:pPr>
              <w:pStyle w:val="TableParagraph"/>
              <w:jc w:val="left"/>
              <w:rPr>
                <w:rFonts w:ascii="Times New Roman"/>
                <w:sz w:val="14"/>
              </w:rPr>
            </w:pPr>
          </w:p>
        </w:tc>
      </w:tr>
      <w:tr w:rsidR="00394827" w14:paraId="6E2008C2" w14:textId="77777777">
        <w:trPr>
          <w:trHeight w:val="391"/>
        </w:trPr>
        <w:tc>
          <w:tcPr>
            <w:tcW w:w="5829" w:type="dxa"/>
          </w:tcPr>
          <w:p w14:paraId="7105C3D9" w14:textId="77777777" w:rsidR="00394827" w:rsidRDefault="00394827">
            <w:pPr>
              <w:pStyle w:val="TableParagraph"/>
              <w:jc w:val="left"/>
              <w:rPr>
                <w:rFonts w:ascii="Times New Roman"/>
                <w:sz w:val="14"/>
              </w:rPr>
            </w:pPr>
            <w:permStart w:id="606695271" w:edGrp="everyone" w:colFirst="0" w:colLast="0"/>
            <w:permStart w:id="2084004349" w:edGrp="everyone" w:colFirst="1" w:colLast="1"/>
            <w:permStart w:id="577047776" w:edGrp="everyone" w:colFirst="2" w:colLast="2"/>
            <w:permEnd w:id="327309374"/>
            <w:permEnd w:id="625807708"/>
            <w:permEnd w:id="602095954"/>
          </w:p>
        </w:tc>
        <w:tc>
          <w:tcPr>
            <w:tcW w:w="2598" w:type="dxa"/>
          </w:tcPr>
          <w:p w14:paraId="05374FD3" w14:textId="77777777" w:rsidR="00394827" w:rsidRDefault="00394827">
            <w:pPr>
              <w:pStyle w:val="TableParagraph"/>
              <w:jc w:val="left"/>
              <w:rPr>
                <w:rFonts w:ascii="Times New Roman"/>
                <w:sz w:val="14"/>
              </w:rPr>
            </w:pPr>
          </w:p>
        </w:tc>
        <w:tc>
          <w:tcPr>
            <w:tcW w:w="2442" w:type="dxa"/>
          </w:tcPr>
          <w:p w14:paraId="35FE0C06" w14:textId="77777777" w:rsidR="00394827" w:rsidRDefault="00394827">
            <w:pPr>
              <w:pStyle w:val="TableParagraph"/>
              <w:jc w:val="left"/>
              <w:rPr>
                <w:rFonts w:ascii="Times New Roman"/>
                <w:sz w:val="14"/>
              </w:rPr>
            </w:pPr>
          </w:p>
        </w:tc>
      </w:tr>
      <w:tr w:rsidR="00394827" w14:paraId="35BF65D7" w14:textId="77777777">
        <w:trPr>
          <w:trHeight w:val="395"/>
        </w:trPr>
        <w:tc>
          <w:tcPr>
            <w:tcW w:w="5829" w:type="dxa"/>
          </w:tcPr>
          <w:p w14:paraId="5DFCFEB9" w14:textId="77777777" w:rsidR="00394827" w:rsidRDefault="00394827">
            <w:pPr>
              <w:pStyle w:val="TableParagraph"/>
              <w:jc w:val="left"/>
              <w:rPr>
                <w:rFonts w:ascii="Times New Roman"/>
                <w:sz w:val="14"/>
              </w:rPr>
            </w:pPr>
            <w:permStart w:id="483147707" w:edGrp="everyone" w:colFirst="0" w:colLast="0"/>
            <w:permStart w:id="641427166" w:edGrp="everyone" w:colFirst="1" w:colLast="1"/>
            <w:permStart w:id="1242983839" w:edGrp="everyone" w:colFirst="2" w:colLast="2"/>
            <w:permEnd w:id="606695271"/>
            <w:permEnd w:id="2084004349"/>
            <w:permEnd w:id="577047776"/>
          </w:p>
        </w:tc>
        <w:tc>
          <w:tcPr>
            <w:tcW w:w="2598" w:type="dxa"/>
          </w:tcPr>
          <w:p w14:paraId="4DC4EFF9" w14:textId="77777777" w:rsidR="00394827" w:rsidRDefault="00394827">
            <w:pPr>
              <w:pStyle w:val="TableParagraph"/>
              <w:jc w:val="left"/>
              <w:rPr>
                <w:rFonts w:ascii="Times New Roman"/>
                <w:sz w:val="14"/>
              </w:rPr>
            </w:pPr>
          </w:p>
        </w:tc>
        <w:tc>
          <w:tcPr>
            <w:tcW w:w="2442" w:type="dxa"/>
          </w:tcPr>
          <w:p w14:paraId="17370B76" w14:textId="77777777" w:rsidR="00394827" w:rsidRDefault="00394827">
            <w:pPr>
              <w:pStyle w:val="TableParagraph"/>
              <w:jc w:val="left"/>
              <w:rPr>
                <w:rFonts w:ascii="Times New Roman"/>
                <w:sz w:val="14"/>
              </w:rPr>
            </w:pPr>
          </w:p>
        </w:tc>
      </w:tr>
      <w:permEnd w:id="483147707"/>
      <w:permEnd w:id="641427166"/>
      <w:permEnd w:id="1242983839"/>
    </w:tbl>
    <w:p w14:paraId="0AB2B6E2" w14:textId="77777777" w:rsidR="00394827" w:rsidRDefault="00394827">
      <w:pPr>
        <w:pStyle w:val="BodyText"/>
        <w:spacing w:before="3"/>
        <w:rPr>
          <w:sz w:val="21"/>
        </w:rPr>
      </w:pPr>
    </w:p>
    <w:p w14:paraId="051EC469" w14:textId="77777777" w:rsidR="00394827" w:rsidRDefault="00BA3B47">
      <w:pPr>
        <w:pStyle w:val="BodyText"/>
        <w:spacing w:line="249" w:lineRule="auto"/>
        <w:ind w:left="110" w:right="105"/>
      </w:pPr>
      <w:r>
        <w:t>Страховой сертификат распространяется на Держателя карты, Супругу/Супруга, до 5 детей младше 19 лет (или младше 24 лет, при условии обучения на дневном отделении). Держатель карты и любые застрахованные лица должны быть не старше 75 лет.</w:t>
      </w:r>
    </w:p>
    <w:p w14:paraId="0861AE7D" w14:textId="77777777" w:rsidR="00394827" w:rsidRDefault="00BA3B47">
      <w:pPr>
        <w:spacing w:before="73" w:line="249" w:lineRule="auto"/>
        <w:ind w:left="110" w:right="105"/>
        <w:rPr>
          <w:sz w:val="14"/>
        </w:rPr>
      </w:pPr>
      <w:r>
        <w:rPr>
          <w:sz w:val="14"/>
        </w:rPr>
        <w:t>Covered persons are Cardholder, Spouse or up to 5 children aged under 19, or under 24 if in full time education. The Cardholder and any insured persons must be under the age of 75.</w:t>
      </w:r>
    </w:p>
    <w:p w14:paraId="266FA9AF" w14:textId="77777777" w:rsidR="00394827" w:rsidRDefault="00394827">
      <w:pPr>
        <w:pStyle w:val="BodyText"/>
        <w:spacing w:before="8"/>
        <w:rPr>
          <w:b w:val="0"/>
        </w:rPr>
      </w:pPr>
    </w:p>
    <w:p w14:paraId="24CD61DD" w14:textId="77777777" w:rsidR="00394827" w:rsidRDefault="00BA3B47">
      <w:pPr>
        <w:pStyle w:val="BodyText"/>
        <w:spacing w:line="249" w:lineRule="auto"/>
        <w:ind w:left="110" w:right="105"/>
      </w:pPr>
      <w:r>
        <w:t>Данный сертификат подтверждает, что указанным выше лицам предоставляются следующие привилегии в течение периода действия карты клиента. Полные правила страхования, применимые к этим привилегиям, доступны в брошюре, предоставляемой владельцу карты банком.</w:t>
      </w:r>
    </w:p>
    <w:p w14:paraId="7630131B" w14:textId="20461A60" w:rsidR="00394827" w:rsidRDefault="00BA3B47">
      <w:pPr>
        <w:spacing w:before="73" w:line="249" w:lineRule="auto"/>
        <w:ind w:left="110" w:right="105"/>
        <w:rPr>
          <w:sz w:val="14"/>
        </w:rPr>
      </w:pPr>
      <w:r>
        <w:rPr>
          <w:sz w:val="14"/>
        </w:rPr>
        <w:t xml:space="preserve">This Certificate is to confirm that the </w:t>
      </w:r>
      <w:r w:rsidR="00144492">
        <w:rPr>
          <w:sz w:val="14"/>
        </w:rPr>
        <w:t>above-mentioned</w:t>
      </w:r>
      <w:r>
        <w:rPr>
          <w:sz w:val="14"/>
        </w:rPr>
        <w:t xml:space="preserve"> persons are provided with the following benefits during the period of their card membership. Full Terms and Conditions applicable to these benefits are available in the cardholder book.</w:t>
      </w:r>
    </w:p>
    <w:p w14:paraId="2D59D903" w14:textId="77777777" w:rsidR="00394827" w:rsidRDefault="00394827">
      <w:pPr>
        <w:pStyle w:val="BodyText"/>
        <w:rPr>
          <w:b w:val="0"/>
          <w:sz w:val="21"/>
        </w:rPr>
      </w:pPr>
    </w:p>
    <w:p w14:paraId="6AE718A3" w14:textId="77777777" w:rsidR="00394827" w:rsidRDefault="00BA3B47">
      <w:pPr>
        <w:ind w:left="110"/>
        <w:rPr>
          <w:b/>
          <w:sz w:val="14"/>
        </w:rPr>
      </w:pPr>
      <w:r>
        <w:rPr>
          <w:b/>
          <w:sz w:val="14"/>
        </w:rPr>
        <w:t xml:space="preserve">Количество дней поездки (дней) </w:t>
      </w:r>
      <w:r>
        <w:rPr>
          <w:sz w:val="14"/>
        </w:rPr>
        <w:t xml:space="preserve">/ Duration of a trip (days): </w:t>
      </w:r>
      <w:r>
        <w:rPr>
          <w:b/>
          <w:sz w:val="14"/>
        </w:rPr>
        <w:t>45</w:t>
      </w:r>
    </w:p>
    <w:p w14:paraId="3EA9092B" w14:textId="77777777" w:rsidR="00394827" w:rsidRDefault="00394827">
      <w:pPr>
        <w:pStyle w:val="BodyText"/>
        <w:spacing w:before="3"/>
        <w:rPr>
          <w:sz w:val="25"/>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69"/>
        <w:gridCol w:w="1777"/>
        <w:gridCol w:w="2037"/>
        <w:gridCol w:w="1272"/>
        <w:gridCol w:w="1319"/>
      </w:tblGrid>
      <w:tr w:rsidR="00394827" w14:paraId="02257EB5" w14:textId="77777777">
        <w:trPr>
          <w:trHeight w:val="499"/>
        </w:trPr>
        <w:tc>
          <w:tcPr>
            <w:tcW w:w="4469" w:type="dxa"/>
            <w:vMerge w:val="restart"/>
          </w:tcPr>
          <w:p w14:paraId="75D19C72" w14:textId="77777777" w:rsidR="00394827" w:rsidRDefault="00394827">
            <w:pPr>
              <w:pStyle w:val="TableParagraph"/>
              <w:spacing w:before="8"/>
              <w:jc w:val="left"/>
              <w:rPr>
                <w:b/>
                <w:sz w:val="19"/>
              </w:rPr>
            </w:pPr>
          </w:p>
          <w:p w14:paraId="056BBBDA" w14:textId="77777777" w:rsidR="00394827" w:rsidRDefault="00BA3B47">
            <w:pPr>
              <w:pStyle w:val="TableParagraph"/>
              <w:ind w:left="663" w:right="643"/>
              <w:rPr>
                <w:b/>
                <w:sz w:val="18"/>
              </w:rPr>
            </w:pPr>
            <w:r>
              <w:rPr>
                <w:b/>
                <w:sz w:val="18"/>
              </w:rPr>
              <w:t>Страховые риски</w:t>
            </w:r>
          </w:p>
          <w:p w14:paraId="1112462E" w14:textId="77777777" w:rsidR="00394827" w:rsidRDefault="00BA3B47">
            <w:pPr>
              <w:pStyle w:val="TableParagraph"/>
              <w:spacing w:before="9"/>
              <w:ind w:left="663" w:right="644"/>
              <w:rPr>
                <w:sz w:val="18"/>
              </w:rPr>
            </w:pPr>
            <w:r>
              <w:rPr>
                <w:sz w:val="18"/>
              </w:rPr>
              <w:t>Risks insured</w:t>
            </w:r>
          </w:p>
        </w:tc>
        <w:tc>
          <w:tcPr>
            <w:tcW w:w="1777" w:type="dxa"/>
            <w:vMerge w:val="restart"/>
            <w:shd w:val="clear" w:color="auto" w:fill="EAF6FE"/>
          </w:tcPr>
          <w:p w14:paraId="051B1E18" w14:textId="77777777" w:rsidR="00394827" w:rsidRDefault="00394827">
            <w:pPr>
              <w:pStyle w:val="TableParagraph"/>
              <w:spacing w:before="9"/>
              <w:jc w:val="left"/>
              <w:rPr>
                <w:b/>
                <w:sz w:val="23"/>
              </w:rPr>
            </w:pPr>
          </w:p>
          <w:p w14:paraId="7C5E27DA" w14:textId="77777777" w:rsidR="00394827" w:rsidRDefault="00BA3B47">
            <w:pPr>
              <w:pStyle w:val="TableParagraph"/>
              <w:ind w:left="109" w:right="91"/>
              <w:rPr>
                <w:b/>
                <w:sz w:val="14"/>
              </w:rPr>
            </w:pPr>
            <w:r>
              <w:rPr>
                <w:b/>
                <w:sz w:val="14"/>
              </w:rPr>
              <w:t>Страховая сумма</w:t>
            </w:r>
          </w:p>
          <w:p w14:paraId="432BCBAF" w14:textId="77777777" w:rsidR="00394827" w:rsidRDefault="00BA3B47">
            <w:pPr>
              <w:pStyle w:val="TableParagraph"/>
              <w:spacing w:before="7"/>
              <w:ind w:left="109" w:right="91"/>
              <w:rPr>
                <w:sz w:val="14"/>
              </w:rPr>
            </w:pPr>
            <w:r>
              <w:rPr>
                <w:sz w:val="14"/>
              </w:rPr>
              <w:t>Sum insured</w:t>
            </w:r>
          </w:p>
        </w:tc>
        <w:tc>
          <w:tcPr>
            <w:tcW w:w="2037" w:type="dxa"/>
            <w:vMerge w:val="restart"/>
            <w:shd w:val="clear" w:color="auto" w:fill="EAF6FE"/>
          </w:tcPr>
          <w:p w14:paraId="0231CB39" w14:textId="77777777" w:rsidR="00394827" w:rsidRDefault="00394827">
            <w:pPr>
              <w:pStyle w:val="TableParagraph"/>
              <w:spacing w:before="9"/>
              <w:jc w:val="left"/>
              <w:rPr>
                <w:b/>
                <w:sz w:val="23"/>
              </w:rPr>
            </w:pPr>
          </w:p>
          <w:p w14:paraId="4B4E0A98" w14:textId="77777777" w:rsidR="00394827" w:rsidRDefault="00BA3B47">
            <w:pPr>
              <w:pStyle w:val="TableParagraph"/>
              <w:ind w:left="659"/>
              <w:jc w:val="left"/>
              <w:rPr>
                <w:b/>
                <w:sz w:val="14"/>
              </w:rPr>
            </w:pPr>
            <w:r>
              <w:rPr>
                <w:b/>
                <w:sz w:val="14"/>
              </w:rPr>
              <w:t>Франшиза</w:t>
            </w:r>
          </w:p>
          <w:p w14:paraId="0BF94E9A" w14:textId="77777777" w:rsidR="00394827" w:rsidRDefault="00BA3B47">
            <w:pPr>
              <w:pStyle w:val="TableParagraph"/>
              <w:spacing w:before="7"/>
              <w:ind w:left="686"/>
              <w:jc w:val="left"/>
              <w:rPr>
                <w:sz w:val="14"/>
              </w:rPr>
            </w:pPr>
            <w:r>
              <w:rPr>
                <w:sz w:val="14"/>
              </w:rPr>
              <w:t>Deductible</w:t>
            </w:r>
          </w:p>
        </w:tc>
        <w:tc>
          <w:tcPr>
            <w:tcW w:w="2591" w:type="dxa"/>
            <w:gridSpan w:val="2"/>
            <w:shd w:val="clear" w:color="auto" w:fill="EAF6FE"/>
          </w:tcPr>
          <w:p w14:paraId="76492B34" w14:textId="77777777" w:rsidR="00394827" w:rsidRDefault="00BA3B47">
            <w:pPr>
              <w:pStyle w:val="TableParagraph"/>
              <w:spacing w:before="85"/>
              <w:ind w:left="546" w:right="532"/>
              <w:rPr>
                <w:b/>
                <w:sz w:val="14"/>
              </w:rPr>
            </w:pPr>
            <w:r>
              <w:rPr>
                <w:b/>
                <w:sz w:val="14"/>
              </w:rPr>
              <w:t>Период страхования</w:t>
            </w:r>
          </w:p>
          <w:p w14:paraId="700B721C" w14:textId="77777777" w:rsidR="00394827" w:rsidRDefault="00BA3B47">
            <w:pPr>
              <w:pStyle w:val="TableParagraph"/>
              <w:spacing w:before="7"/>
              <w:ind w:left="546" w:right="532"/>
              <w:rPr>
                <w:sz w:val="14"/>
              </w:rPr>
            </w:pPr>
            <w:r>
              <w:rPr>
                <w:sz w:val="14"/>
              </w:rPr>
              <w:t>Insurance period</w:t>
            </w:r>
          </w:p>
        </w:tc>
      </w:tr>
      <w:tr w:rsidR="00394827" w14:paraId="0A8AD1D1" w14:textId="77777777">
        <w:trPr>
          <w:trHeight w:val="357"/>
        </w:trPr>
        <w:tc>
          <w:tcPr>
            <w:tcW w:w="4469" w:type="dxa"/>
            <w:vMerge/>
            <w:tcBorders>
              <w:top w:val="nil"/>
            </w:tcBorders>
          </w:tcPr>
          <w:p w14:paraId="737A93D5" w14:textId="77777777" w:rsidR="00394827" w:rsidRDefault="00394827">
            <w:pPr>
              <w:rPr>
                <w:sz w:val="2"/>
                <w:szCs w:val="2"/>
              </w:rPr>
            </w:pPr>
          </w:p>
        </w:tc>
        <w:tc>
          <w:tcPr>
            <w:tcW w:w="1777" w:type="dxa"/>
            <w:vMerge/>
            <w:tcBorders>
              <w:top w:val="nil"/>
            </w:tcBorders>
            <w:shd w:val="clear" w:color="auto" w:fill="EAF6FE"/>
          </w:tcPr>
          <w:p w14:paraId="4086476B" w14:textId="77777777" w:rsidR="00394827" w:rsidRDefault="00394827">
            <w:pPr>
              <w:rPr>
                <w:sz w:val="2"/>
                <w:szCs w:val="2"/>
              </w:rPr>
            </w:pPr>
          </w:p>
        </w:tc>
        <w:tc>
          <w:tcPr>
            <w:tcW w:w="2037" w:type="dxa"/>
            <w:vMerge/>
            <w:tcBorders>
              <w:top w:val="nil"/>
            </w:tcBorders>
            <w:shd w:val="clear" w:color="auto" w:fill="EAF6FE"/>
          </w:tcPr>
          <w:p w14:paraId="7A6EBA25" w14:textId="77777777" w:rsidR="00394827" w:rsidRDefault="00394827">
            <w:pPr>
              <w:rPr>
                <w:sz w:val="2"/>
                <w:szCs w:val="2"/>
              </w:rPr>
            </w:pPr>
          </w:p>
        </w:tc>
        <w:tc>
          <w:tcPr>
            <w:tcW w:w="1272" w:type="dxa"/>
            <w:shd w:val="clear" w:color="auto" w:fill="EAF6FE"/>
          </w:tcPr>
          <w:p w14:paraId="04E81B53" w14:textId="77777777" w:rsidR="00394827" w:rsidRDefault="00BA3B47">
            <w:pPr>
              <w:pStyle w:val="TableParagraph"/>
              <w:spacing w:before="98"/>
              <w:ind w:left="262" w:right="247"/>
              <w:rPr>
                <w:sz w:val="14"/>
              </w:rPr>
            </w:pPr>
            <w:r>
              <w:rPr>
                <w:b/>
                <w:sz w:val="14"/>
              </w:rPr>
              <w:t xml:space="preserve">с </w:t>
            </w:r>
            <w:r>
              <w:rPr>
                <w:sz w:val="14"/>
              </w:rPr>
              <w:t>/ from</w:t>
            </w:r>
          </w:p>
        </w:tc>
        <w:tc>
          <w:tcPr>
            <w:tcW w:w="1319" w:type="dxa"/>
            <w:shd w:val="clear" w:color="auto" w:fill="EAF6FE"/>
          </w:tcPr>
          <w:p w14:paraId="576CF89F" w14:textId="77777777" w:rsidR="00394827" w:rsidRDefault="00BA3B47">
            <w:pPr>
              <w:pStyle w:val="TableParagraph"/>
              <w:spacing w:before="98"/>
              <w:ind w:left="284" w:right="272"/>
              <w:rPr>
                <w:sz w:val="14"/>
              </w:rPr>
            </w:pPr>
            <w:r>
              <w:rPr>
                <w:b/>
                <w:sz w:val="14"/>
              </w:rPr>
              <w:t xml:space="preserve">по </w:t>
            </w:r>
            <w:r>
              <w:rPr>
                <w:sz w:val="14"/>
              </w:rPr>
              <w:t>/ to</w:t>
            </w:r>
          </w:p>
        </w:tc>
      </w:tr>
      <w:tr w:rsidR="00394827" w14:paraId="0801CE52" w14:textId="77777777">
        <w:trPr>
          <w:trHeight w:val="490"/>
        </w:trPr>
        <w:tc>
          <w:tcPr>
            <w:tcW w:w="4469" w:type="dxa"/>
          </w:tcPr>
          <w:p w14:paraId="0AA0018A" w14:textId="49C86CED" w:rsidR="00394827" w:rsidRDefault="00BA3B47" w:rsidP="006E7AE8">
            <w:pPr>
              <w:pStyle w:val="TableParagraph"/>
              <w:spacing w:before="80"/>
              <w:ind w:right="168"/>
              <w:rPr>
                <w:b/>
                <w:sz w:val="14"/>
              </w:rPr>
            </w:pPr>
            <w:r>
              <w:rPr>
                <w:b/>
                <w:sz w:val="14"/>
              </w:rPr>
              <w:t>Экстренные медицинские и другие расходы</w:t>
            </w:r>
            <w:r w:rsidR="00AA1308">
              <w:rPr>
                <w:b/>
                <w:sz w:val="14"/>
              </w:rPr>
              <w:t xml:space="preserve"> </w:t>
            </w:r>
            <w:r w:rsidR="00AA1308" w:rsidRPr="00AA1308">
              <w:rPr>
                <w:b/>
                <w:sz w:val="14"/>
              </w:rPr>
              <w:t>за границей</w:t>
            </w:r>
          </w:p>
          <w:p w14:paraId="3767D0F8" w14:textId="6B545B8C" w:rsidR="00394827" w:rsidRDefault="00BA3B47">
            <w:pPr>
              <w:pStyle w:val="TableParagraph"/>
              <w:spacing w:before="7"/>
              <w:ind w:left="662" w:right="644"/>
              <w:rPr>
                <w:sz w:val="14"/>
              </w:rPr>
            </w:pPr>
            <w:r>
              <w:rPr>
                <w:sz w:val="14"/>
              </w:rPr>
              <w:t>Emergency medical and other expenses</w:t>
            </w:r>
            <w:r w:rsidR="00AA1308">
              <w:rPr>
                <w:sz w:val="14"/>
              </w:rPr>
              <w:t xml:space="preserve"> abroad</w:t>
            </w:r>
          </w:p>
        </w:tc>
        <w:tc>
          <w:tcPr>
            <w:tcW w:w="1777" w:type="dxa"/>
            <w:shd w:val="clear" w:color="auto" w:fill="EAF6FE"/>
          </w:tcPr>
          <w:p w14:paraId="24C878A9" w14:textId="77777777" w:rsidR="00394827" w:rsidRDefault="00394827">
            <w:pPr>
              <w:pStyle w:val="TableParagraph"/>
              <w:spacing w:before="3"/>
              <w:jc w:val="left"/>
              <w:rPr>
                <w:b/>
                <w:sz w:val="14"/>
              </w:rPr>
            </w:pPr>
          </w:p>
          <w:p w14:paraId="39C9B892" w14:textId="77777777" w:rsidR="00394827" w:rsidRDefault="00BA3B47">
            <w:pPr>
              <w:pStyle w:val="TableParagraph"/>
              <w:ind w:left="109" w:right="91"/>
              <w:rPr>
                <w:sz w:val="14"/>
              </w:rPr>
            </w:pPr>
            <w:r>
              <w:rPr>
                <w:sz w:val="14"/>
              </w:rPr>
              <w:t>EUR 115 000</w:t>
            </w:r>
          </w:p>
        </w:tc>
        <w:tc>
          <w:tcPr>
            <w:tcW w:w="2037" w:type="dxa"/>
            <w:shd w:val="clear" w:color="auto" w:fill="EAF6FE"/>
          </w:tcPr>
          <w:p w14:paraId="0ABA9654" w14:textId="77777777" w:rsidR="00394827" w:rsidRDefault="00394827">
            <w:pPr>
              <w:pStyle w:val="TableParagraph"/>
              <w:spacing w:before="3"/>
              <w:jc w:val="left"/>
              <w:rPr>
                <w:b/>
                <w:sz w:val="14"/>
              </w:rPr>
            </w:pPr>
          </w:p>
          <w:p w14:paraId="3325CD76" w14:textId="77777777" w:rsidR="00394827" w:rsidRDefault="00BA3B47">
            <w:pPr>
              <w:pStyle w:val="TableParagraph"/>
              <w:ind w:left="772"/>
              <w:jc w:val="left"/>
              <w:rPr>
                <w:sz w:val="14"/>
              </w:rPr>
            </w:pPr>
            <w:r>
              <w:rPr>
                <w:sz w:val="14"/>
              </w:rPr>
              <w:t>EUR 75</w:t>
            </w:r>
          </w:p>
        </w:tc>
        <w:tc>
          <w:tcPr>
            <w:tcW w:w="1272" w:type="dxa"/>
            <w:shd w:val="clear" w:color="auto" w:fill="EAF6FE"/>
          </w:tcPr>
          <w:p w14:paraId="4C480381" w14:textId="77777777" w:rsidR="00394827" w:rsidRDefault="00394827">
            <w:pPr>
              <w:pStyle w:val="TableParagraph"/>
              <w:spacing w:before="3"/>
              <w:jc w:val="left"/>
              <w:rPr>
                <w:b/>
                <w:sz w:val="14"/>
              </w:rPr>
            </w:pPr>
          </w:p>
          <w:p w14:paraId="01BB4B53" w14:textId="16F0AB4F" w:rsidR="00394827" w:rsidRDefault="00BA3B47">
            <w:pPr>
              <w:pStyle w:val="TableParagraph"/>
              <w:ind w:left="262" w:right="247"/>
              <w:rPr>
                <w:sz w:val="14"/>
              </w:rPr>
            </w:pPr>
            <w:r>
              <w:rPr>
                <w:sz w:val="14"/>
              </w:rPr>
              <w:t>01.0</w:t>
            </w:r>
            <w:r w:rsidR="00B51042">
              <w:rPr>
                <w:sz w:val="14"/>
              </w:rPr>
              <w:t>4</w:t>
            </w:r>
            <w:r>
              <w:rPr>
                <w:sz w:val="14"/>
              </w:rPr>
              <w:t>.202</w:t>
            </w:r>
            <w:r w:rsidR="006E1375">
              <w:rPr>
                <w:sz w:val="14"/>
              </w:rPr>
              <w:t>2</w:t>
            </w:r>
          </w:p>
        </w:tc>
        <w:tc>
          <w:tcPr>
            <w:tcW w:w="1319" w:type="dxa"/>
            <w:shd w:val="clear" w:color="auto" w:fill="EAF6FE"/>
          </w:tcPr>
          <w:p w14:paraId="0945725E" w14:textId="77777777" w:rsidR="00394827" w:rsidRDefault="00394827">
            <w:pPr>
              <w:pStyle w:val="TableParagraph"/>
              <w:spacing w:before="3"/>
              <w:jc w:val="left"/>
              <w:rPr>
                <w:b/>
                <w:sz w:val="14"/>
              </w:rPr>
            </w:pPr>
          </w:p>
          <w:p w14:paraId="48413101" w14:textId="7951FCCB" w:rsidR="00394827" w:rsidRDefault="00BA3B47">
            <w:pPr>
              <w:pStyle w:val="TableParagraph"/>
              <w:ind w:left="284" w:right="272"/>
              <w:rPr>
                <w:sz w:val="14"/>
              </w:rPr>
            </w:pPr>
            <w:r>
              <w:rPr>
                <w:sz w:val="14"/>
              </w:rPr>
              <w:t>31.</w:t>
            </w:r>
            <w:r w:rsidR="006E1375">
              <w:rPr>
                <w:sz w:val="14"/>
              </w:rPr>
              <w:t>03</w:t>
            </w:r>
            <w:r>
              <w:rPr>
                <w:sz w:val="14"/>
              </w:rPr>
              <w:t>.202</w:t>
            </w:r>
            <w:r w:rsidR="006E1375">
              <w:rPr>
                <w:sz w:val="14"/>
              </w:rPr>
              <w:t>3</w:t>
            </w:r>
          </w:p>
        </w:tc>
      </w:tr>
      <w:tr w:rsidR="006E1375" w14:paraId="47153591" w14:textId="77777777">
        <w:trPr>
          <w:trHeight w:val="490"/>
        </w:trPr>
        <w:tc>
          <w:tcPr>
            <w:tcW w:w="4469" w:type="dxa"/>
          </w:tcPr>
          <w:p w14:paraId="4854D79C" w14:textId="42FCBE24" w:rsidR="006E1375" w:rsidRDefault="006E1375" w:rsidP="006E1375">
            <w:pPr>
              <w:pStyle w:val="TableParagraph"/>
              <w:spacing w:before="81"/>
              <w:ind w:left="663" w:right="644"/>
              <w:rPr>
                <w:b/>
                <w:sz w:val="14"/>
              </w:rPr>
            </w:pPr>
            <w:r>
              <w:rPr>
                <w:b/>
                <w:sz w:val="14"/>
              </w:rPr>
              <w:t>Задержка рейса</w:t>
            </w:r>
          </w:p>
          <w:p w14:paraId="79E061DF" w14:textId="77777777" w:rsidR="006E1375" w:rsidRDefault="006E1375" w:rsidP="006E1375">
            <w:pPr>
              <w:pStyle w:val="TableParagraph"/>
              <w:spacing w:before="7"/>
              <w:ind w:left="662" w:right="644"/>
              <w:rPr>
                <w:sz w:val="14"/>
              </w:rPr>
            </w:pPr>
            <w:r>
              <w:rPr>
                <w:sz w:val="14"/>
              </w:rPr>
              <w:t>Delayed Departure</w:t>
            </w:r>
          </w:p>
        </w:tc>
        <w:tc>
          <w:tcPr>
            <w:tcW w:w="1777" w:type="dxa"/>
            <w:shd w:val="clear" w:color="auto" w:fill="EAF6FE"/>
          </w:tcPr>
          <w:p w14:paraId="30179EED" w14:textId="77777777" w:rsidR="006E1375" w:rsidRDefault="006E1375" w:rsidP="006E1375">
            <w:pPr>
              <w:pStyle w:val="TableParagraph"/>
              <w:spacing w:before="3"/>
              <w:jc w:val="left"/>
              <w:rPr>
                <w:b/>
                <w:sz w:val="14"/>
              </w:rPr>
            </w:pPr>
          </w:p>
          <w:p w14:paraId="1538A7C4" w14:textId="77777777" w:rsidR="006E1375" w:rsidRDefault="006E1375" w:rsidP="006E1375">
            <w:pPr>
              <w:pStyle w:val="TableParagraph"/>
              <w:spacing w:before="1"/>
              <w:ind w:left="109" w:right="91"/>
              <w:rPr>
                <w:sz w:val="14"/>
              </w:rPr>
            </w:pPr>
            <w:r>
              <w:rPr>
                <w:b/>
                <w:sz w:val="14"/>
              </w:rPr>
              <w:t xml:space="preserve">До </w:t>
            </w:r>
            <w:r>
              <w:rPr>
                <w:sz w:val="14"/>
              </w:rPr>
              <w:t>/ Up to EUR 375</w:t>
            </w:r>
          </w:p>
        </w:tc>
        <w:tc>
          <w:tcPr>
            <w:tcW w:w="2037" w:type="dxa"/>
            <w:shd w:val="clear" w:color="auto" w:fill="EAF6FE"/>
          </w:tcPr>
          <w:p w14:paraId="3988D07D" w14:textId="77777777" w:rsidR="006E1375" w:rsidRDefault="006E1375" w:rsidP="006E1375">
            <w:pPr>
              <w:pStyle w:val="TableParagraph"/>
              <w:spacing w:before="81"/>
              <w:ind w:left="566" w:right="551"/>
              <w:rPr>
                <w:b/>
                <w:sz w:val="14"/>
              </w:rPr>
            </w:pPr>
            <w:r>
              <w:rPr>
                <w:b/>
                <w:sz w:val="14"/>
              </w:rPr>
              <w:t>Отсутствует</w:t>
            </w:r>
          </w:p>
          <w:p w14:paraId="50B30D6C" w14:textId="77777777" w:rsidR="006E1375" w:rsidRDefault="006E1375" w:rsidP="006E1375">
            <w:pPr>
              <w:pStyle w:val="TableParagraph"/>
              <w:spacing w:before="7"/>
              <w:ind w:left="566" w:right="542"/>
              <w:rPr>
                <w:sz w:val="14"/>
              </w:rPr>
            </w:pPr>
            <w:r>
              <w:rPr>
                <w:sz w:val="14"/>
              </w:rPr>
              <w:t>N/A</w:t>
            </w:r>
          </w:p>
        </w:tc>
        <w:tc>
          <w:tcPr>
            <w:tcW w:w="1272" w:type="dxa"/>
            <w:shd w:val="clear" w:color="auto" w:fill="EAF6FE"/>
          </w:tcPr>
          <w:p w14:paraId="0016C30D" w14:textId="77777777" w:rsidR="006E1375" w:rsidRDefault="006E1375" w:rsidP="006E1375">
            <w:pPr>
              <w:pStyle w:val="TableParagraph"/>
              <w:spacing w:before="3"/>
              <w:jc w:val="left"/>
              <w:rPr>
                <w:b/>
                <w:sz w:val="14"/>
              </w:rPr>
            </w:pPr>
          </w:p>
          <w:p w14:paraId="044582E6" w14:textId="49B24BFA" w:rsidR="006E1375" w:rsidRDefault="006E1375" w:rsidP="006E1375">
            <w:pPr>
              <w:pStyle w:val="TableParagraph"/>
              <w:spacing w:before="1"/>
              <w:ind w:left="262" w:right="248"/>
              <w:rPr>
                <w:sz w:val="14"/>
              </w:rPr>
            </w:pPr>
            <w:r>
              <w:rPr>
                <w:sz w:val="14"/>
              </w:rPr>
              <w:t>01.04.2022</w:t>
            </w:r>
          </w:p>
        </w:tc>
        <w:tc>
          <w:tcPr>
            <w:tcW w:w="1319" w:type="dxa"/>
            <w:shd w:val="clear" w:color="auto" w:fill="EAF6FE"/>
          </w:tcPr>
          <w:p w14:paraId="191A3B0E" w14:textId="77777777" w:rsidR="006E1375" w:rsidRDefault="006E1375" w:rsidP="006E1375">
            <w:pPr>
              <w:pStyle w:val="TableParagraph"/>
              <w:spacing w:before="3"/>
              <w:jc w:val="left"/>
              <w:rPr>
                <w:b/>
                <w:sz w:val="14"/>
              </w:rPr>
            </w:pPr>
          </w:p>
          <w:p w14:paraId="22C6FE44" w14:textId="1E584A8D" w:rsidR="006E1375" w:rsidRDefault="006E1375" w:rsidP="006E1375">
            <w:pPr>
              <w:pStyle w:val="TableParagraph"/>
              <w:spacing w:before="1"/>
              <w:ind w:left="284" w:right="273"/>
              <w:rPr>
                <w:sz w:val="14"/>
              </w:rPr>
            </w:pPr>
            <w:r>
              <w:rPr>
                <w:sz w:val="14"/>
              </w:rPr>
              <w:t>31.03.2023</w:t>
            </w:r>
          </w:p>
        </w:tc>
      </w:tr>
      <w:tr w:rsidR="006E1375" w14:paraId="5092BE4C" w14:textId="77777777">
        <w:trPr>
          <w:trHeight w:val="490"/>
        </w:trPr>
        <w:tc>
          <w:tcPr>
            <w:tcW w:w="4469" w:type="dxa"/>
          </w:tcPr>
          <w:p w14:paraId="13B4E4BA" w14:textId="77777777" w:rsidR="006E1375" w:rsidRDefault="006E1375" w:rsidP="006E1375">
            <w:pPr>
              <w:pStyle w:val="TableParagraph"/>
              <w:spacing w:before="81"/>
              <w:ind w:left="662" w:right="644"/>
              <w:rPr>
                <w:b/>
                <w:sz w:val="14"/>
              </w:rPr>
            </w:pPr>
            <w:r>
              <w:rPr>
                <w:b/>
                <w:sz w:val="14"/>
              </w:rPr>
              <w:t>Задержка багажа</w:t>
            </w:r>
          </w:p>
          <w:p w14:paraId="1DB78060" w14:textId="77777777" w:rsidR="006E1375" w:rsidRDefault="006E1375" w:rsidP="006E1375">
            <w:pPr>
              <w:pStyle w:val="TableParagraph"/>
              <w:spacing w:before="7"/>
              <w:ind w:left="662" w:right="644"/>
              <w:rPr>
                <w:sz w:val="14"/>
              </w:rPr>
            </w:pPr>
            <w:r>
              <w:rPr>
                <w:sz w:val="14"/>
              </w:rPr>
              <w:t>Baggage Delay</w:t>
            </w:r>
          </w:p>
        </w:tc>
        <w:tc>
          <w:tcPr>
            <w:tcW w:w="1777" w:type="dxa"/>
            <w:shd w:val="clear" w:color="auto" w:fill="EAF6FE"/>
          </w:tcPr>
          <w:p w14:paraId="23C49D52" w14:textId="77777777" w:rsidR="006E1375" w:rsidRDefault="006E1375" w:rsidP="006E1375">
            <w:pPr>
              <w:pStyle w:val="TableParagraph"/>
              <w:spacing w:before="3"/>
              <w:jc w:val="left"/>
              <w:rPr>
                <w:b/>
                <w:sz w:val="14"/>
              </w:rPr>
            </w:pPr>
          </w:p>
          <w:p w14:paraId="48D42057" w14:textId="77777777" w:rsidR="006E1375" w:rsidRDefault="006E1375" w:rsidP="006E1375">
            <w:pPr>
              <w:pStyle w:val="TableParagraph"/>
              <w:spacing w:before="1"/>
              <w:ind w:left="109" w:right="91"/>
              <w:rPr>
                <w:sz w:val="14"/>
              </w:rPr>
            </w:pPr>
            <w:r>
              <w:rPr>
                <w:b/>
                <w:sz w:val="14"/>
              </w:rPr>
              <w:t xml:space="preserve">До </w:t>
            </w:r>
            <w:r>
              <w:rPr>
                <w:sz w:val="14"/>
              </w:rPr>
              <w:t>/ Up to EUR 375</w:t>
            </w:r>
          </w:p>
        </w:tc>
        <w:tc>
          <w:tcPr>
            <w:tcW w:w="2037" w:type="dxa"/>
            <w:shd w:val="clear" w:color="auto" w:fill="EAF6FE"/>
          </w:tcPr>
          <w:p w14:paraId="0CE9835F" w14:textId="77777777" w:rsidR="006E1375" w:rsidRDefault="006E1375" w:rsidP="006E1375">
            <w:pPr>
              <w:pStyle w:val="TableParagraph"/>
              <w:spacing w:before="81"/>
              <w:ind w:left="566" w:right="551"/>
              <w:rPr>
                <w:b/>
                <w:sz w:val="14"/>
              </w:rPr>
            </w:pPr>
            <w:r>
              <w:rPr>
                <w:b/>
                <w:sz w:val="14"/>
              </w:rPr>
              <w:t>Отсутствует</w:t>
            </w:r>
          </w:p>
          <w:p w14:paraId="75619E36" w14:textId="77777777" w:rsidR="006E1375" w:rsidRDefault="006E1375" w:rsidP="006E1375">
            <w:pPr>
              <w:pStyle w:val="TableParagraph"/>
              <w:spacing w:before="7"/>
              <w:ind w:left="566" w:right="542"/>
              <w:rPr>
                <w:sz w:val="14"/>
              </w:rPr>
            </w:pPr>
            <w:r>
              <w:rPr>
                <w:sz w:val="14"/>
              </w:rPr>
              <w:t>N/A</w:t>
            </w:r>
          </w:p>
        </w:tc>
        <w:tc>
          <w:tcPr>
            <w:tcW w:w="1272" w:type="dxa"/>
            <w:shd w:val="clear" w:color="auto" w:fill="EAF6FE"/>
          </w:tcPr>
          <w:p w14:paraId="255C32D0" w14:textId="77777777" w:rsidR="006E1375" w:rsidRDefault="006E1375" w:rsidP="006E1375">
            <w:pPr>
              <w:pStyle w:val="TableParagraph"/>
              <w:spacing w:before="3"/>
              <w:jc w:val="left"/>
              <w:rPr>
                <w:b/>
                <w:sz w:val="14"/>
              </w:rPr>
            </w:pPr>
          </w:p>
          <w:p w14:paraId="31178CA0" w14:textId="5D161EB1" w:rsidR="006E1375" w:rsidRDefault="006E1375" w:rsidP="006E1375">
            <w:pPr>
              <w:pStyle w:val="TableParagraph"/>
              <w:spacing w:before="1"/>
              <w:ind w:left="262" w:right="248"/>
              <w:rPr>
                <w:sz w:val="14"/>
              </w:rPr>
            </w:pPr>
            <w:r>
              <w:rPr>
                <w:sz w:val="14"/>
              </w:rPr>
              <w:t>01.04.2022</w:t>
            </w:r>
          </w:p>
        </w:tc>
        <w:tc>
          <w:tcPr>
            <w:tcW w:w="1319" w:type="dxa"/>
            <w:shd w:val="clear" w:color="auto" w:fill="EAF6FE"/>
          </w:tcPr>
          <w:p w14:paraId="2CDBF833" w14:textId="77777777" w:rsidR="006E1375" w:rsidRDefault="006E1375" w:rsidP="006E1375">
            <w:pPr>
              <w:pStyle w:val="TableParagraph"/>
              <w:spacing w:before="3"/>
              <w:jc w:val="left"/>
              <w:rPr>
                <w:b/>
                <w:sz w:val="14"/>
              </w:rPr>
            </w:pPr>
          </w:p>
          <w:p w14:paraId="4F281AA3" w14:textId="0DCD98D8" w:rsidR="006E1375" w:rsidRDefault="006E1375" w:rsidP="006E1375">
            <w:pPr>
              <w:pStyle w:val="TableParagraph"/>
              <w:spacing w:before="1"/>
              <w:ind w:left="284" w:right="273"/>
              <w:rPr>
                <w:sz w:val="14"/>
              </w:rPr>
            </w:pPr>
            <w:r>
              <w:rPr>
                <w:sz w:val="14"/>
              </w:rPr>
              <w:t>31.03.2023</w:t>
            </w:r>
          </w:p>
        </w:tc>
      </w:tr>
      <w:tr w:rsidR="006E1375" w14:paraId="012C7896" w14:textId="77777777">
        <w:trPr>
          <w:trHeight w:val="471"/>
        </w:trPr>
        <w:tc>
          <w:tcPr>
            <w:tcW w:w="4469" w:type="dxa"/>
          </w:tcPr>
          <w:p w14:paraId="289B56B5" w14:textId="77777777" w:rsidR="006E1375" w:rsidRDefault="006E1375" w:rsidP="006E1375">
            <w:pPr>
              <w:pStyle w:val="TableParagraph"/>
              <w:spacing w:before="71"/>
              <w:ind w:left="662" w:right="644"/>
              <w:rPr>
                <w:b/>
                <w:sz w:val="14"/>
              </w:rPr>
            </w:pPr>
            <w:r>
              <w:rPr>
                <w:b/>
                <w:sz w:val="14"/>
              </w:rPr>
              <w:t>Госпитализация</w:t>
            </w:r>
          </w:p>
          <w:p w14:paraId="6A5A2336" w14:textId="77777777" w:rsidR="006E1375" w:rsidRDefault="006E1375" w:rsidP="006E1375">
            <w:pPr>
              <w:pStyle w:val="TableParagraph"/>
              <w:spacing w:before="7"/>
              <w:ind w:left="662" w:right="644"/>
              <w:rPr>
                <w:sz w:val="14"/>
              </w:rPr>
            </w:pPr>
            <w:r>
              <w:rPr>
                <w:sz w:val="14"/>
              </w:rPr>
              <w:t>Hospital Benefit</w:t>
            </w:r>
          </w:p>
        </w:tc>
        <w:tc>
          <w:tcPr>
            <w:tcW w:w="1777" w:type="dxa"/>
            <w:shd w:val="clear" w:color="auto" w:fill="EAF6FE"/>
          </w:tcPr>
          <w:p w14:paraId="1F05B712" w14:textId="77777777" w:rsidR="006E1375" w:rsidRDefault="006E1375" w:rsidP="006E1375">
            <w:pPr>
              <w:pStyle w:val="TableParagraph"/>
              <w:spacing w:before="5"/>
              <w:jc w:val="left"/>
              <w:rPr>
                <w:b/>
                <w:sz w:val="13"/>
              </w:rPr>
            </w:pPr>
          </w:p>
          <w:p w14:paraId="394CE8F5" w14:textId="77777777" w:rsidR="006E1375" w:rsidRDefault="006E1375" w:rsidP="006E1375">
            <w:pPr>
              <w:pStyle w:val="TableParagraph"/>
              <w:spacing w:before="1"/>
              <w:ind w:left="109" w:right="92"/>
              <w:rPr>
                <w:sz w:val="14"/>
              </w:rPr>
            </w:pPr>
            <w:r>
              <w:rPr>
                <w:sz w:val="14"/>
              </w:rPr>
              <w:t>EUR 1 050</w:t>
            </w:r>
          </w:p>
        </w:tc>
        <w:tc>
          <w:tcPr>
            <w:tcW w:w="2037" w:type="dxa"/>
            <w:shd w:val="clear" w:color="auto" w:fill="EAF6FE"/>
          </w:tcPr>
          <w:p w14:paraId="5691DA6A" w14:textId="77777777" w:rsidR="006E1375" w:rsidRDefault="006E1375" w:rsidP="006E1375">
            <w:pPr>
              <w:pStyle w:val="TableParagraph"/>
              <w:spacing w:before="71"/>
              <w:ind w:left="565" w:right="551"/>
              <w:rPr>
                <w:b/>
                <w:sz w:val="14"/>
              </w:rPr>
            </w:pPr>
            <w:r>
              <w:rPr>
                <w:b/>
                <w:sz w:val="14"/>
              </w:rPr>
              <w:t>Отсутствует</w:t>
            </w:r>
          </w:p>
          <w:p w14:paraId="3475056D" w14:textId="77777777" w:rsidR="006E1375" w:rsidRDefault="006E1375" w:rsidP="006E1375">
            <w:pPr>
              <w:pStyle w:val="TableParagraph"/>
              <w:spacing w:before="7"/>
              <w:ind w:left="566" w:right="542"/>
              <w:rPr>
                <w:sz w:val="14"/>
              </w:rPr>
            </w:pPr>
            <w:r>
              <w:rPr>
                <w:sz w:val="14"/>
              </w:rPr>
              <w:t>N/A</w:t>
            </w:r>
          </w:p>
        </w:tc>
        <w:tc>
          <w:tcPr>
            <w:tcW w:w="1272" w:type="dxa"/>
            <w:shd w:val="clear" w:color="auto" w:fill="EAF6FE"/>
          </w:tcPr>
          <w:p w14:paraId="2A514BB9" w14:textId="77777777" w:rsidR="006E1375" w:rsidRDefault="006E1375" w:rsidP="006E1375">
            <w:pPr>
              <w:pStyle w:val="TableParagraph"/>
              <w:spacing w:before="3"/>
              <w:jc w:val="left"/>
              <w:rPr>
                <w:b/>
                <w:sz w:val="14"/>
              </w:rPr>
            </w:pPr>
          </w:p>
          <w:p w14:paraId="17B9CC14" w14:textId="0BD2B234" w:rsidR="006E1375" w:rsidRDefault="006E1375" w:rsidP="006E1375">
            <w:pPr>
              <w:pStyle w:val="TableParagraph"/>
              <w:spacing w:before="1"/>
              <w:ind w:left="262" w:right="248"/>
              <w:rPr>
                <w:sz w:val="14"/>
              </w:rPr>
            </w:pPr>
            <w:r>
              <w:rPr>
                <w:sz w:val="14"/>
              </w:rPr>
              <w:t>01.04.2022</w:t>
            </w:r>
          </w:p>
        </w:tc>
        <w:tc>
          <w:tcPr>
            <w:tcW w:w="1319" w:type="dxa"/>
            <w:shd w:val="clear" w:color="auto" w:fill="EAF6FE"/>
          </w:tcPr>
          <w:p w14:paraId="7395DC85" w14:textId="77777777" w:rsidR="006E1375" w:rsidRDefault="006E1375" w:rsidP="006E1375">
            <w:pPr>
              <w:pStyle w:val="TableParagraph"/>
              <w:spacing w:before="3"/>
              <w:jc w:val="left"/>
              <w:rPr>
                <w:b/>
                <w:sz w:val="14"/>
              </w:rPr>
            </w:pPr>
          </w:p>
          <w:p w14:paraId="48D3D202" w14:textId="5739CF94" w:rsidR="006E1375" w:rsidRDefault="006E1375" w:rsidP="006E1375">
            <w:pPr>
              <w:pStyle w:val="TableParagraph"/>
              <w:spacing w:before="1"/>
              <w:ind w:left="284" w:right="273"/>
              <w:rPr>
                <w:sz w:val="14"/>
              </w:rPr>
            </w:pPr>
            <w:r>
              <w:rPr>
                <w:sz w:val="14"/>
              </w:rPr>
              <w:t>31.03.2023</w:t>
            </w:r>
          </w:p>
        </w:tc>
      </w:tr>
      <w:tr w:rsidR="006E1375" w14:paraId="57F79559" w14:textId="77777777">
        <w:trPr>
          <w:trHeight w:val="509"/>
        </w:trPr>
        <w:tc>
          <w:tcPr>
            <w:tcW w:w="4469" w:type="dxa"/>
          </w:tcPr>
          <w:p w14:paraId="221ACE83" w14:textId="77777777" w:rsidR="006E1375" w:rsidRDefault="006E1375" w:rsidP="006E1375">
            <w:pPr>
              <w:pStyle w:val="TableParagraph"/>
              <w:spacing w:before="90"/>
              <w:ind w:left="663" w:right="644"/>
              <w:rPr>
                <w:b/>
                <w:sz w:val="14"/>
              </w:rPr>
            </w:pPr>
            <w:r>
              <w:rPr>
                <w:b/>
                <w:sz w:val="14"/>
              </w:rPr>
              <w:t>Несчастный случай во время путешествия</w:t>
            </w:r>
          </w:p>
          <w:p w14:paraId="79713E05" w14:textId="77777777" w:rsidR="006E1375" w:rsidRDefault="006E1375" w:rsidP="006E1375">
            <w:pPr>
              <w:pStyle w:val="TableParagraph"/>
              <w:spacing w:before="7"/>
              <w:ind w:left="662" w:right="644"/>
              <w:rPr>
                <w:sz w:val="14"/>
              </w:rPr>
            </w:pPr>
            <w:r>
              <w:rPr>
                <w:sz w:val="14"/>
              </w:rPr>
              <w:t>Travel Accident</w:t>
            </w:r>
          </w:p>
        </w:tc>
        <w:tc>
          <w:tcPr>
            <w:tcW w:w="1777" w:type="dxa"/>
            <w:shd w:val="clear" w:color="auto" w:fill="EAF6FE"/>
          </w:tcPr>
          <w:p w14:paraId="086547A2" w14:textId="77777777" w:rsidR="006E1375" w:rsidRDefault="006E1375" w:rsidP="006E1375">
            <w:pPr>
              <w:pStyle w:val="TableParagraph"/>
              <w:spacing w:before="1"/>
              <w:jc w:val="left"/>
              <w:rPr>
                <w:b/>
                <w:sz w:val="15"/>
              </w:rPr>
            </w:pPr>
          </w:p>
          <w:p w14:paraId="3079CCD2" w14:textId="77777777" w:rsidR="006E1375" w:rsidRDefault="006E1375" w:rsidP="006E1375">
            <w:pPr>
              <w:pStyle w:val="TableParagraph"/>
              <w:spacing w:before="1"/>
              <w:ind w:left="109" w:right="92"/>
              <w:rPr>
                <w:sz w:val="14"/>
              </w:rPr>
            </w:pPr>
            <w:r>
              <w:rPr>
                <w:b/>
                <w:sz w:val="14"/>
              </w:rPr>
              <w:t xml:space="preserve">До </w:t>
            </w:r>
            <w:r>
              <w:rPr>
                <w:sz w:val="14"/>
              </w:rPr>
              <w:t>/ Up to EUR 374 500</w:t>
            </w:r>
          </w:p>
        </w:tc>
        <w:tc>
          <w:tcPr>
            <w:tcW w:w="2037" w:type="dxa"/>
            <w:shd w:val="clear" w:color="auto" w:fill="EAF6FE"/>
          </w:tcPr>
          <w:p w14:paraId="4BB36C41" w14:textId="77777777" w:rsidR="006E1375" w:rsidRDefault="006E1375" w:rsidP="006E1375">
            <w:pPr>
              <w:pStyle w:val="TableParagraph"/>
              <w:spacing w:before="90"/>
              <w:ind w:left="565" w:right="551"/>
              <w:rPr>
                <w:b/>
                <w:sz w:val="14"/>
              </w:rPr>
            </w:pPr>
            <w:r>
              <w:rPr>
                <w:b/>
                <w:sz w:val="14"/>
              </w:rPr>
              <w:t>Отсутствует</w:t>
            </w:r>
          </w:p>
          <w:p w14:paraId="3D4CDCE5" w14:textId="77777777" w:rsidR="006E1375" w:rsidRDefault="006E1375" w:rsidP="006E1375">
            <w:pPr>
              <w:pStyle w:val="TableParagraph"/>
              <w:spacing w:before="7"/>
              <w:ind w:left="566" w:right="543"/>
              <w:rPr>
                <w:sz w:val="14"/>
              </w:rPr>
            </w:pPr>
            <w:r>
              <w:rPr>
                <w:sz w:val="14"/>
              </w:rPr>
              <w:t>N/A</w:t>
            </w:r>
          </w:p>
        </w:tc>
        <w:tc>
          <w:tcPr>
            <w:tcW w:w="1272" w:type="dxa"/>
            <w:shd w:val="clear" w:color="auto" w:fill="EAF6FE"/>
          </w:tcPr>
          <w:p w14:paraId="78E20983" w14:textId="77777777" w:rsidR="006E1375" w:rsidRDefault="006E1375" w:rsidP="006E1375">
            <w:pPr>
              <w:pStyle w:val="TableParagraph"/>
              <w:spacing w:before="3"/>
              <w:jc w:val="left"/>
              <w:rPr>
                <w:b/>
                <w:sz w:val="14"/>
              </w:rPr>
            </w:pPr>
          </w:p>
          <w:p w14:paraId="7D77552C" w14:textId="1293E752" w:rsidR="006E1375" w:rsidRDefault="006E1375" w:rsidP="006E1375">
            <w:pPr>
              <w:pStyle w:val="TableParagraph"/>
              <w:spacing w:before="1"/>
              <w:ind w:left="261" w:right="248"/>
              <w:rPr>
                <w:sz w:val="14"/>
              </w:rPr>
            </w:pPr>
            <w:r>
              <w:rPr>
                <w:sz w:val="14"/>
              </w:rPr>
              <w:t>01.04.2022</w:t>
            </w:r>
          </w:p>
        </w:tc>
        <w:tc>
          <w:tcPr>
            <w:tcW w:w="1319" w:type="dxa"/>
            <w:shd w:val="clear" w:color="auto" w:fill="EAF6FE"/>
          </w:tcPr>
          <w:p w14:paraId="4BAF1B97" w14:textId="77777777" w:rsidR="006E1375" w:rsidRDefault="006E1375" w:rsidP="006E1375">
            <w:pPr>
              <w:pStyle w:val="TableParagraph"/>
              <w:spacing w:before="3"/>
              <w:jc w:val="left"/>
              <w:rPr>
                <w:b/>
                <w:sz w:val="14"/>
              </w:rPr>
            </w:pPr>
          </w:p>
          <w:p w14:paraId="60CA9D0B" w14:textId="17C246B3" w:rsidR="006E1375" w:rsidRDefault="006E1375" w:rsidP="006E1375">
            <w:pPr>
              <w:pStyle w:val="TableParagraph"/>
              <w:spacing w:before="1"/>
              <w:ind w:left="284" w:right="273"/>
              <w:rPr>
                <w:sz w:val="14"/>
              </w:rPr>
            </w:pPr>
            <w:r>
              <w:rPr>
                <w:sz w:val="14"/>
              </w:rPr>
              <w:t>31.03.2023</w:t>
            </w:r>
          </w:p>
        </w:tc>
      </w:tr>
      <w:tr w:rsidR="006E1375" w14:paraId="629DEAE9" w14:textId="77777777">
        <w:trPr>
          <w:trHeight w:val="471"/>
        </w:trPr>
        <w:tc>
          <w:tcPr>
            <w:tcW w:w="4469" w:type="dxa"/>
          </w:tcPr>
          <w:p w14:paraId="66CC4542" w14:textId="274FD2F5" w:rsidR="006E1375" w:rsidRDefault="006E1375" w:rsidP="006E1375">
            <w:pPr>
              <w:pStyle w:val="TableParagraph"/>
              <w:spacing w:before="71"/>
              <w:ind w:left="662" w:right="644"/>
              <w:rPr>
                <w:sz w:val="14"/>
              </w:rPr>
            </w:pPr>
            <w:r w:rsidRPr="00AA1308">
              <w:rPr>
                <w:b/>
                <w:sz w:val="14"/>
              </w:rPr>
              <w:t xml:space="preserve">Защита покупок </w:t>
            </w:r>
          </w:p>
          <w:p w14:paraId="5CCE0EA3" w14:textId="3C5CD54C" w:rsidR="006E1375" w:rsidRDefault="006E1375" w:rsidP="006E1375">
            <w:pPr>
              <w:pStyle w:val="TableParagraph"/>
              <w:spacing w:before="71"/>
              <w:ind w:left="662" w:right="644"/>
              <w:rPr>
                <w:sz w:val="14"/>
              </w:rPr>
            </w:pPr>
            <w:r>
              <w:rPr>
                <w:sz w:val="14"/>
              </w:rPr>
              <w:t>Purchase Protection</w:t>
            </w:r>
          </w:p>
        </w:tc>
        <w:tc>
          <w:tcPr>
            <w:tcW w:w="1777" w:type="dxa"/>
            <w:shd w:val="clear" w:color="auto" w:fill="EAF6FE"/>
          </w:tcPr>
          <w:p w14:paraId="681469A4" w14:textId="77777777" w:rsidR="006E1375" w:rsidRDefault="006E1375" w:rsidP="006E1375">
            <w:pPr>
              <w:pStyle w:val="TableParagraph"/>
              <w:spacing w:before="6"/>
              <w:jc w:val="left"/>
              <w:rPr>
                <w:b/>
                <w:sz w:val="13"/>
              </w:rPr>
            </w:pPr>
          </w:p>
          <w:p w14:paraId="72259E07" w14:textId="77777777" w:rsidR="006E1375" w:rsidRDefault="006E1375" w:rsidP="006E1375">
            <w:pPr>
              <w:pStyle w:val="TableParagraph"/>
              <w:ind w:left="109" w:right="92"/>
              <w:rPr>
                <w:sz w:val="14"/>
              </w:rPr>
            </w:pPr>
            <w:r>
              <w:rPr>
                <w:b/>
                <w:sz w:val="14"/>
              </w:rPr>
              <w:t xml:space="preserve">До </w:t>
            </w:r>
            <w:r>
              <w:rPr>
                <w:sz w:val="14"/>
              </w:rPr>
              <w:t>/ Up to EUR 15 000</w:t>
            </w:r>
          </w:p>
        </w:tc>
        <w:tc>
          <w:tcPr>
            <w:tcW w:w="2037" w:type="dxa"/>
            <w:shd w:val="clear" w:color="auto" w:fill="EAF6FE"/>
          </w:tcPr>
          <w:p w14:paraId="282C7080" w14:textId="77777777" w:rsidR="006E1375" w:rsidRDefault="006E1375" w:rsidP="006E1375">
            <w:pPr>
              <w:pStyle w:val="TableParagraph"/>
              <w:spacing w:before="6"/>
              <w:jc w:val="left"/>
              <w:rPr>
                <w:b/>
                <w:sz w:val="13"/>
              </w:rPr>
            </w:pPr>
          </w:p>
          <w:p w14:paraId="4BE49F03" w14:textId="77777777" w:rsidR="006E1375" w:rsidRDefault="006E1375" w:rsidP="006E1375">
            <w:pPr>
              <w:pStyle w:val="TableParagraph"/>
              <w:ind w:left="771"/>
              <w:jc w:val="left"/>
              <w:rPr>
                <w:sz w:val="14"/>
              </w:rPr>
            </w:pPr>
            <w:r>
              <w:rPr>
                <w:sz w:val="14"/>
              </w:rPr>
              <w:t>EUR 35</w:t>
            </w:r>
          </w:p>
        </w:tc>
        <w:tc>
          <w:tcPr>
            <w:tcW w:w="1272" w:type="dxa"/>
            <w:shd w:val="clear" w:color="auto" w:fill="EAF6FE"/>
          </w:tcPr>
          <w:p w14:paraId="419E48F7" w14:textId="77777777" w:rsidR="006E1375" w:rsidRDefault="006E1375" w:rsidP="006E1375">
            <w:pPr>
              <w:pStyle w:val="TableParagraph"/>
              <w:spacing w:before="3"/>
              <w:jc w:val="left"/>
              <w:rPr>
                <w:b/>
                <w:sz w:val="14"/>
              </w:rPr>
            </w:pPr>
          </w:p>
          <w:p w14:paraId="6B72B523" w14:textId="7061FBD4" w:rsidR="006E1375" w:rsidRDefault="006E1375" w:rsidP="006E1375">
            <w:pPr>
              <w:pStyle w:val="TableParagraph"/>
              <w:ind w:left="261" w:right="248"/>
              <w:rPr>
                <w:sz w:val="14"/>
              </w:rPr>
            </w:pPr>
            <w:r>
              <w:rPr>
                <w:sz w:val="14"/>
              </w:rPr>
              <w:t>01.04.2022</w:t>
            </w:r>
          </w:p>
        </w:tc>
        <w:tc>
          <w:tcPr>
            <w:tcW w:w="1319" w:type="dxa"/>
            <w:shd w:val="clear" w:color="auto" w:fill="EAF6FE"/>
          </w:tcPr>
          <w:p w14:paraId="3FE8D473" w14:textId="77777777" w:rsidR="006E1375" w:rsidRDefault="006E1375" w:rsidP="006E1375">
            <w:pPr>
              <w:pStyle w:val="TableParagraph"/>
              <w:spacing w:before="3"/>
              <w:jc w:val="left"/>
              <w:rPr>
                <w:b/>
                <w:sz w:val="14"/>
              </w:rPr>
            </w:pPr>
          </w:p>
          <w:p w14:paraId="3A3D7428" w14:textId="622B2215" w:rsidR="006E1375" w:rsidRDefault="006E1375" w:rsidP="006E1375">
            <w:pPr>
              <w:pStyle w:val="TableParagraph"/>
              <w:ind w:left="284" w:right="273"/>
              <w:rPr>
                <w:sz w:val="14"/>
              </w:rPr>
            </w:pPr>
            <w:r>
              <w:rPr>
                <w:sz w:val="14"/>
              </w:rPr>
              <w:t>31.03.2023</w:t>
            </w:r>
          </w:p>
        </w:tc>
      </w:tr>
      <w:tr w:rsidR="006E1375" w14:paraId="6BF6775C" w14:textId="77777777">
        <w:trPr>
          <w:trHeight w:val="471"/>
        </w:trPr>
        <w:tc>
          <w:tcPr>
            <w:tcW w:w="4469" w:type="dxa"/>
          </w:tcPr>
          <w:p w14:paraId="5F49D851" w14:textId="77777777" w:rsidR="006E1375" w:rsidRDefault="006E1375" w:rsidP="006E1375">
            <w:pPr>
              <w:pStyle w:val="TableParagraph"/>
              <w:spacing w:before="71"/>
              <w:ind w:left="661" w:right="644"/>
              <w:rPr>
                <w:b/>
                <w:sz w:val="14"/>
              </w:rPr>
            </w:pPr>
            <w:r>
              <w:rPr>
                <w:b/>
                <w:sz w:val="14"/>
              </w:rPr>
              <w:t>Похищение транспортного средства</w:t>
            </w:r>
          </w:p>
          <w:p w14:paraId="2EFC75F1" w14:textId="77777777" w:rsidR="006E1375" w:rsidRDefault="006E1375" w:rsidP="006E1375">
            <w:pPr>
              <w:pStyle w:val="TableParagraph"/>
              <w:spacing w:before="7"/>
              <w:ind w:left="661" w:right="644"/>
              <w:rPr>
                <w:sz w:val="14"/>
              </w:rPr>
            </w:pPr>
            <w:r>
              <w:rPr>
                <w:sz w:val="14"/>
              </w:rPr>
              <w:t>Hijack Benefit</w:t>
            </w:r>
          </w:p>
        </w:tc>
        <w:tc>
          <w:tcPr>
            <w:tcW w:w="1777" w:type="dxa"/>
            <w:shd w:val="clear" w:color="auto" w:fill="EAF6FE"/>
          </w:tcPr>
          <w:p w14:paraId="26456237" w14:textId="77777777" w:rsidR="006E1375" w:rsidRDefault="006E1375" w:rsidP="006E1375">
            <w:pPr>
              <w:pStyle w:val="TableParagraph"/>
              <w:spacing w:before="6"/>
              <w:jc w:val="left"/>
              <w:rPr>
                <w:b/>
                <w:sz w:val="13"/>
              </w:rPr>
            </w:pPr>
          </w:p>
          <w:p w14:paraId="4ED58C48" w14:textId="77777777" w:rsidR="006E1375" w:rsidRDefault="006E1375" w:rsidP="006E1375">
            <w:pPr>
              <w:pStyle w:val="TableParagraph"/>
              <w:ind w:left="109" w:right="92"/>
              <w:rPr>
                <w:sz w:val="14"/>
              </w:rPr>
            </w:pPr>
            <w:r>
              <w:rPr>
                <w:sz w:val="14"/>
              </w:rPr>
              <w:t>EUR 1 575</w:t>
            </w:r>
          </w:p>
        </w:tc>
        <w:tc>
          <w:tcPr>
            <w:tcW w:w="2037" w:type="dxa"/>
            <w:shd w:val="clear" w:color="auto" w:fill="EAF6FE"/>
          </w:tcPr>
          <w:p w14:paraId="717377C0" w14:textId="77777777" w:rsidR="006E1375" w:rsidRDefault="006E1375" w:rsidP="006E1375">
            <w:pPr>
              <w:pStyle w:val="TableParagraph"/>
              <w:spacing w:before="71"/>
              <w:ind w:left="565" w:right="551"/>
              <w:rPr>
                <w:b/>
                <w:sz w:val="14"/>
              </w:rPr>
            </w:pPr>
            <w:r>
              <w:rPr>
                <w:b/>
                <w:sz w:val="14"/>
              </w:rPr>
              <w:t>Отсутствует</w:t>
            </w:r>
          </w:p>
          <w:p w14:paraId="75C5F988" w14:textId="77777777" w:rsidR="006E1375" w:rsidRDefault="006E1375" w:rsidP="006E1375">
            <w:pPr>
              <w:pStyle w:val="TableParagraph"/>
              <w:spacing w:before="7"/>
              <w:ind w:left="566" w:right="543"/>
              <w:rPr>
                <w:sz w:val="14"/>
              </w:rPr>
            </w:pPr>
            <w:r>
              <w:rPr>
                <w:sz w:val="14"/>
              </w:rPr>
              <w:t>N/A</w:t>
            </w:r>
          </w:p>
        </w:tc>
        <w:tc>
          <w:tcPr>
            <w:tcW w:w="1272" w:type="dxa"/>
            <w:shd w:val="clear" w:color="auto" w:fill="EAF6FE"/>
          </w:tcPr>
          <w:p w14:paraId="77CF5984" w14:textId="77777777" w:rsidR="006E1375" w:rsidRDefault="006E1375" w:rsidP="006E1375">
            <w:pPr>
              <w:pStyle w:val="TableParagraph"/>
              <w:spacing w:before="3"/>
              <w:jc w:val="left"/>
              <w:rPr>
                <w:b/>
                <w:sz w:val="14"/>
              </w:rPr>
            </w:pPr>
          </w:p>
          <w:p w14:paraId="51D07D5A" w14:textId="68AA07F3" w:rsidR="006E1375" w:rsidRDefault="006E1375" w:rsidP="006E1375">
            <w:pPr>
              <w:pStyle w:val="TableParagraph"/>
              <w:ind w:left="261" w:right="248"/>
              <w:rPr>
                <w:sz w:val="14"/>
              </w:rPr>
            </w:pPr>
            <w:r>
              <w:rPr>
                <w:sz w:val="14"/>
              </w:rPr>
              <w:t>01.04.2022</w:t>
            </w:r>
          </w:p>
        </w:tc>
        <w:tc>
          <w:tcPr>
            <w:tcW w:w="1319" w:type="dxa"/>
            <w:shd w:val="clear" w:color="auto" w:fill="EAF6FE"/>
          </w:tcPr>
          <w:p w14:paraId="5217BA21" w14:textId="77777777" w:rsidR="006E1375" w:rsidRDefault="006E1375" w:rsidP="006E1375">
            <w:pPr>
              <w:pStyle w:val="TableParagraph"/>
              <w:spacing w:before="3"/>
              <w:jc w:val="left"/>
              <w:rPr>
                <w:b/>
                <w:sz w:val="14"/>
              </w:rPr>
            </w:pPr>
          </w:p>
          <w:p w14:paraId="47F06243" w14:textId="734C5DAD" w:rsidR="006E1375" w:rsidRDefault="006E1375" w:rsidP="006E1375">
            <w:pPr>
              <w:pStyle w:val="TableParagraph"/>
              <w:ind w:left="283" w:right="273"/>
              <w:rPr>
                <w:sz w:val="14"/>
              </w:rPr>
            </w:pPr>
            <w:r>
              <w:rPr>
                <w:sz w:val="14"/>
              </w:rPr>
              <w:t>31.03.2023</w:t>
            </w:r>
          </w:p>
        </w:tc>
      </w:tr>
      <w:tr w:rsidR="006E1375" w14:paraId="117C467D" w14:textId="77777777">
        <w:trPr>
          <w:trHeight w:val="461"/>
        </w:trPr>
        <w:tc>
          <w:tcPr>
            <w:tcW w:w="4469" w:type="dxa"/>
          </w:tcPr>
          <w:p w14:paraId="694DE826" w14:textId="468ECCD1" w:rsidR="006E1375" w:rsidRDefault="006E1375" w:rsidP="006E1375">
            <w:pPr>
              <w:pStyle w:val="TableParagraph"/>
              <w:spacing w:before="66"/>
              <w:ind w:left="662" w:right="644"/>
              <w:rPr>
                <w:b/>
                <w:sz w:val="14"/>
              </w:rPr>
            </w:pPr>
            <w:r>
              <w:rPr>
                <w:b/>
                <w:sz w:val="14"/>
              </w:rPr>
              <w:t xml:space="preserve">Личное имущество </w:t>
            </w:r>
          </w:p>
          <w:p w14:paraId="6CCFF103" w14:textId="77777777" w:rsidR="006E1375" w:rsidRDefault="006E1375" w:rsidP="006E1375">
            <w:pPr>
              <w:pStyle w:val="TableParagraph"/>
              <w:spacing w:before="7"/>
              <w:ind w:left="662" w:right="644"/>
              <w:rPr>
                <w:sz w:val="14"/>
              </w:rPr>
            </w:pPr>
            <w:r>
              <w:rPr>
                <w:sz w:val="14"/>
              </w:rPr>
              <w:t>Personal Belongings</w:t>
            </w:r>
          </w:p>
        </w:tc>
        <w:tc>
          <w:tcPr>
            <w:tcW w:w="1777" w:type="dxa"/>
            <w:shd w:val="clear" w:color="auto" w:fill="EAF6FE"/>
          </w:tcPr>
          <w:p w14:paraId="005DFFEC" w14:textId="77777777" w:rsidR="006E1375" w:rsidRDefault="006E1375" w:rsidP="006E1375">
            <w:pPr>
              <w:pStyle w:val="TableParagraph"/>
              <w:spacing w:before="1"/>
              <w:jc w:val="left"/>
              <w:rPr>
                <w:b/>
                <w:sz w:val="13"/>
              </w:rPr>
            </w:pPr>
          </w:p>
          <w:p w14:paraId="312FAFB7" w14:textId="77777777" w:rsidR="006E1375" w:rsidRDefault="006E1375" w:rsidP="006E1375">
            <w:pPr>
              <w:pStyle w:val="TableParagraph"/>
              <w:ind w:left="109" w:right="92"/>
              <w:rPr>
                <w:sz w:val="14"/>
              </w:rPr>
            </w:pPr>
            <w:r>
              <w:rPr>
                <w:sz w:val="14"/>
              </w:rPr>
              <w:t>EUR 750</w:t>
            </w:r>
          </w:p>
        </w:tc>
        <w:tc>
          <w:tcPr>
            <w:tcW w:w="2037" w:type="dxa"/>
            <w:shd w:val="clear" w:color="auto" w:fill="EAF6FE"/>
          </w:tcPr>
          <w:p w14:paraId="0D74D50E" w14:textId="77777777" w:rsidR="006E1375" w:rsidRDefault="006E1375" w:rsidP="006E1375">
            <w:pPr>
              <w:pStyle w:val="TableParagraph"/>
              <w:spacing w:before="1"/>
              <w:jc w:val="left"/>
              <w:rPr>
                <w:b/>
                <w:sz w:val="13"/>
              </w:rPr>
            </w:pPr>
          </w:p>
          <w:p w14:paraId="561E2638" w14:textId="77777777" w:rsidR="006E1375" w:rsidRDefault="006E1375" w:rsidP="006E1375">
            <w:pPr>
              <w:pStyle w:val="TableParagraph"/>
              <w:ind w:left="771"/>
              <w:jc w:val="left"/>
              <w:rPr>
                <w:sz w:val="14"/>
              </w:rPr>
            </w:pPr>
            <w:r>
              <w:rPr>
                <w:sz w:val="14"/>
              </w:rPr>
              <w:t>EUR 35</w:t>
            </w:r>
          </w:p>
        </w:tc>
        <w:tc>
          <w:tcPr>
            <w:tcW w:w="1272" w:type="dxa"/>
            <w:shd w:val="clear" w:color="auto" w:fill="EAF6FE"/>
          </w:tcPr>
          <w:p w14:paraId="55D6D1CB" w14:textId="77777777" w:rsidR="006E1375" w:rsidRDefault="006E1375" w:rsidP="006E1375">
            <w:pPr>
              <w:pStyle w:val="TableParagraph"/>
              <w:spacing w:before="3"/>
              <w:jc w:val="left"/>
              <w:rPr>
                <w:b/>
                <w:sz w:val="14"/>
              </w:rPr>
            </w:pPr>
          </w:p>
          <w:p w14:paraId="52A519A7" w14:textId="2D3B46AB" w:rsidR="006E1375" w:rsidRDefault="006E1375" w:rsidP="006E1375">
            <w:pPr>
              <w:pStyle w:val="TableParagraph"/>
              <w:ind w:left="261" w:right="248"/>
              <w:rPr>
                <w:sz w:val="14"/>
              </w:rPr>
            </w:pPr>
            <w:r>
              <w:rPr>
                <w:sz w:val="14"/>
              </w:rPr>
              <w:t>01.04.2022</w:t>
            </w:r>
          </w:p>
        </w:tc>
        <w:tc>
          <w:tcPr>
            <w:tcW w:w="1319" w:type="dxa"/>
            <w:shd w:val="clear" w:color="auto" w:fill="EAF6FE"/>
          </w:tcPr>
          <w:p w14:paraId="14A0499D" w14:textId="77777777" w:rsidR="006E1375" w:rsidRDefault="006E1375" w:rsidP="006E1375">
            <w:pPr>
              <w:pStyle w:val="TableParagraph"/>
              <w:spacing w:before="3"/>
              <w:jc w:val="left"/>
              <w:rPr>
                <w:b/>
                <w:sz w:val="14"/>
              </w:rPr>
            </w:pPr>
          </w:p>
          <w:p w14:paraId="03B9FF1A" w14:textId="6434BBFD" w:rsidR="006E1375" w:rsidRDefault="006E1375" w:rsidP="006E1375">
            <w:pPr>
              <w:pStyle w:val="TableParagraph"/>
              <w:ind w:left="284" w:right="273"/>
              <w:rPr>
                <w:sz w:val="14"/>
              </w:rPr>
            </w:pPr>
            <w:r>
              <w:rPr>
                <w:sz w:val="14"/>
              </w:rPr>
              <w:t>31.03.2023</w:t>
            </w:r>
          </w:p>
        </w:tc>
      </w:tr>
    </w:tbl>
    <w:p w14:paraId="67A8EC2B" w14:textId="77777777" w:rsidR="00394827" w:rsidRDefault="00394827">
      <w:pPr>
        <w:pStyle w:val="BodyText"/>
        <w:spacing w:before="1"/>
        <w:rPr>
          <w:sz w:val="17"/>
        </w:rPr>
      </w:pPr>
    </w:p>
    <w:p w14:paraId="567927C1" w14:textId="19240F46" w:rsidR="00394827" w:rsidRDefault="00BA3B47">
      <w:pPr>
        <w:pStyle w:val="BodyText"/>
        <w:spacing w:line="249" w:lineRule="auto"/>
        <w:ind w:left="109" w:right="105"/>
      </w:pPr>
      <w:r>
        <w:t>Внимание! Только своевременное обращение в сервисную компанию и согласование Ваших медицинских расходов является условием выплаты страхового возмещения. Все вышеуказанные покрытия действительны 24 часа в сутки для покрываемых полисом лиц во время их путешествия за границу. Поездки должны начинаться и заканчиваться в стране проживания. Длительность поездки не может превышать 45 дней. Страховое покрытие действует по всему миру в течение срока действия Карты, выпущенной Страхователем на имя владельца карты, но не позднее 31.</w:t>
      </w:r>
      <w:r w:rsidR="00B24B11">
        <w:t>03</w:t>
      </w:r>
      <w:r>
        <w:t>.202</w:t>
      </w:r>
      <w:r w:rsidR="00B24B11">
        <w:t>3</w:t>
      </w:r>
      <w:r>
        <w:t xml:space="preserve"> г.</w:t>
      </w:r>
    </w:p>
    <w:p w14:paraId="00F6F3CE" w14:textId="02192CAF" w:rsidR="00394827" w:rsidRDefault="00BA3B47">
      <w:pPr>
        <w:spacing w:before="74" w:line="249" w:lineRule="auto"/>
        <w:ind w:left="109" w:right="105"/>
        <w:rPr>
          <w:sz w:val="14"/>
        </w:rPr>
      </w:pPr>
      <w:r>
        <w:rPr>
          <w:sz w:val="14"/>
        </w:rPr>
        <w:t>N.B. Subject to timely application to the Assistance Company and prior acceptance of the medical expenses for further claims payment. All cover listed above is valid during travel by the Covered Person on a 24-hr basis. Trips must begin and end in the country of residence. Duration of the trip should not exceed 45 days. Cover is applicable worldwide whilst the Card issued by the Policyholder is valid and only during the period of the contract term. This can be no later than 31.</w:t>
      </w:r>
      <w:r w:rsidR="006E1375">
        <w:rPr>
          <w:sz w:val="14"/>
        </w:rPr>
        <w:t>03</w:t>
      </w:r>
      <w:r>
        <w:rPr>
          <w:sz w:val="14"/>
        </w:rPr>
        <w:t>.202</w:t>
      </w:r>
      <w:r w:rsidR="006E1375">
        <w:rPr>
          <w:sz w:val="14"/>
        </w:rPr>
        <w:t>3</w:t>
      </w:r>
      <w:r>
        <w:rPr>
          <w:sz w:val="14"/>
        </w:rPr>
        <w:t>.</w:t>
      </w:r>
    </w:p>
    <w:p w14:paraId="1CF3CD67" w14:textId="77777777" w:rsidR="00394827" w:rsidRDefault="00394827">
      <w:pPr>
        <w:spacing w:line="249" w:lineRule="auto"/>
        <w:rPr>
          <w:sz w:val="14"/>
        </w:rPr>
        <w:sectPr w:rsidR="00394827">
          <w:type w:val="continuous"/>
          <w:pgSz w:w="11910" w:h="16840"/>
          <w:pgMar w:top="500" w:right="380" w:bottom="280" w:left="400" w:header="720" w:footer="720" w:gutter="0"/>
          <w:cols w:space="720"/>
        </w:sectPr>
      </w:pPr>
    </w:p>
    <w:p w14:paraId="501B984C" w14:textId="0ACAAF8F" w:rsidR="00394827" w:rsidRPr="00C955C4" w:rsidRDefault="00BA3B47">
      <w:pPr>
        <w:pStyle w:val="Heading1"/>
        <w:rPr>
          <w:sz w:val="32"/>
        </w:rPr>
      </w:pPr>
      <w:r>
        <w:lastRenderedPageBreak/>
        <w:t>КРУГЛОСУТОЧНЫЙ СЕРВИСНЫЙ ЦЕНТР / EMERGENCY CALL CENTER:</w:t>
      </w:r>
      <w:r w:rsidR="00C955C4">
        <w:t xml:space="preserve">  </w:t>
      </w:r>
      <w:r w:rsidR="00B93BC2" w:rsidRPr="0022347D">
        <w:rPr>
          <w:sz w:val="24"/>
          <w:szCs w:val="24"/>
        </w:rPr>
        <w:t>+7 713</w:t>
      </w:r>
      <w:r w:rsidR="005F0E99" w:rsidRPr="0022347D">
        <w:rPr>
          <w:sz w:val="24"/>
          <w:szCs w:val="24"/>
        </w:rPr>
        <w:t xml:space="preserve"> </w:t>
      </w:r>
      <w:r w:rsidR="00B93BC2" w:rsidRPr="0022347D">
        <w:rPr>
          <w:sz w:val="24"/>
          <w:szCs w:val="24"/>
        </w:rPr>
        <w:t>274 90 51</w:t>
      </w:r>
    </w:p>
    <w:p w14:paraId="589485CE" w14:textId="77777777" w:rsidR="00BA7D81" w:rsidRPr="00BA7D81" w:rsidRDefault="00BA7D81" w:rsidP="00BA7D81">
      <w:pPr>
        <w:spacing w:before="73" w:line="249" w:lineRule="auto"/>
        <w:ind w:left="110" w:right="363"/>
        <w:jc w:val="both"/>
        <w:rPr>
          <w:b/>
          <w:bCs/>
          <w:sz w:val="14"/>
          <w:lang w:val="ru-RU"/>
        </w:rPr>
      </w:pPr>
      <w:r w:rsidRPr="00BA7D81">
        <w:rPr>
          <w:b/>
          <w:bCs/>
          <w:sz w:val="14"/>
        </w:rPr>
        <w:t xml:space="preserve">Данный документ не является страховым договором, и льготы, доступные держателю карты, застрахованы в АО "Страховая Компания "Халык" договором страхования с Mastercard Europe SA. Выплаты предоставляются компанией "КЛАСС-АССИСТАНС" и/или АО "Страховая Компания "Халык". </w:t>
      </w:r>
      <w:r w:rsidRPr="00BA7D81">
        <w:rPr>
          <w:b/>
          <w:bCs/>
          <w:sz w:val="14"/>
          <w:lang w:val="ru-RU"/>
        </w:rPr>
        <w:t>АО "Страховая Компания "Халык" является страховой компанией, зарегистрированной в Казахстане.</w:t>
      </w:r>
    </w:p>
    <w:p w14:paraId="42604092" w14:textId="77777777" w:rsidR="00BA7D81" w:rsidRPr="002D30CD" w:rsidRDefault="00BA7D81" w:rsidP="00BA7D81">
      <w:pPr>
        <w:spacing w:before="73" w:line="249" w:lineRule="auto"/>
        <w:ind w:left="110" w:right="363"/>
        <w:rPr>
          <w:strike/>
          <w:sz w:val="14"/>
        </w:rPr>
      </w:pPr>
      <w:r>
        <w:rPr>
          <w:sz w:val="14"/>
        </w:rPr>
        <w:t xml:space="preserve">This is not an Insurance policy and the benefits available to the cardholder are underwritten by </w:t>
      </w:r>
      <w:r w:rsidRPr="004A026D">
        <w:rPr>
          <w:sz w:val="14"/>
        </w:rPr>
        <w:t>Halyk Insurance Co</w:t>
      </w:r>
      <w:r>
        <w:rPr>
          <w:sz w:val="14"/>
        </w:rPr>
        <w:t xml:space="preserve"> through a policy to Mastercard Europe SA. Benefits are provided by </w:t>
      </w:r>
      <w:r w:rsidRPr="00EA4113">
        <w:rPr>
          <w:sz w:val="14"/>
        </w:rPr>
        <w:t>CLASS-ASSISTANCE Company</w:t>
      </w:r>
      <w:r>
        <w:rPr>
          <w:sz w:val="14"/>
        </w:rPr>
        <w:t xml:space="preserve"> and/or</w:t>
      </w:r>
      <w:r w:rsidRPr="00EA4113">
        <w:rPr>
          <w:sz w:val="14"/>
        </w:rPr>
        <w:t xml:space="preserve"> JSC Halyk Insurance Company</w:t>
      </w:r>
      <w:r>
        <w:rPr>
          <w:sz w:val="14"/>
        </w:rPr>
        <w:t xml:space="preserve">. </w:t>
      </w:r>
      <w:r w:rsidRPr="004A026D">
        <w:rPr>
          <w:sz w:val="14"/>
        </w:rPr>
        <w:t>Halyk Insurance Co</w:t>
      </w:r>
      <w:r>
        <w:rPr>
          <w:sz w:val="14"/>
        </w:rPr>
        <w:t xml:space="preserve"> is </w:t>
      </w:r>
      <w:r w:rsidRPr="00EA4113">
        <w:rPr>
          <w:sz w:val="14"/>
        </w:rPr>
        <w:t xml:space="preserve">an insurance </w:t>
      </w:r>
      <w:r w:rsidRPr="00CA394D">
        <w:rPr>
          <w:sz w:val="14"/>
        </w:rPr>
        <w:t xml:space="preserve">company registered in </w:t>
      </w:r>
      <w:r>
        <w:rPr>
          <w:sz w:val="14"/>
        </w:rPr>
        <w:t>Kazakhstan.</w:t>
      </w:r>
    </w:p>
    <w:p w14:paraId="4EAE381F" w14:textId="77777777" w:rsidR="00394827" w:rsidRDefault="00394827">
      <w:pPr>
        <w:pStyle w:val="BodyText"/>
        <w:rPr>
          <w:b w:val="0"/>
          <w:sz w:val="20"/>
        </w:rPr>
      </w:pPr>
    </w:p>
    <w:p w14:paraId="1435FFB0" w14:textId="77777777" w:rsidR="00144492" w:rsidRDefault="00144492">
      <w:pPr>
        <w:pStyle w:val="BodyText"/>
        <w:spacing w:before="11"/>
        <w:rPr>
          <w:b w:val="0"/>
          <w:sz w:val="12"/>
        </w:rPr>
      </w:pPr>
    </w:p>
    <w:p w14:paraId="0CABE38B" w14:textId="79E5AB77" w:rsidR="00394827" w:rsidRDefault="00394827" w:rsidP="00144492">
      <w:pPr>
        <w:pStyle w:val="BodyText"/>
        <w:spacing w:before="11"/>
        <w:rPr>
          <w:b w:val="0"/>
          <w:sz w:val="12"/>
        </w:rPr>
      </w:pPr>
    </w:p>
    <w:sectPr w:rsidR="00394827">
      <w:pgSz w:w="11910" w:h="16840"/>
      <w:pgMar w:top="540" w:right="3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BuIUMKE3LRNRNn3dj57km8E8EjUxBnsdDykTJOwmoGc8Rg9JBDkLrVBEoNOHYbuK8siIR93beGGHMIwpm+OOGA==" w:salt="1VZdFs1fLf3Y+QW8rl4v+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27"/>
    <w:rsid w:val="000836D2"/>
    <w:rsid w:val="00144492"/>
    <w:rsid w:val="0022347D"/>
    <w:rsid w:val="00225DDF"/>
    <w:rsid w:val="00346BDC"/>
    <w:rsid w:val="00382266"/>
    <w:rsid w:val="00394827"/>
    <w:rsid w:val="003A6D2A"/>
    <w:rsid w:val="00500365"/>
    <w:rsid w:val="005327B8"/>
    <w:rsid w:val="005F0E99"/>
    <w:rsid w:val="005F356C"/>
    <w:rsid w:val="0063038A"/>
    <w:rsid w:val="00682CEE"/>
    <w:rsid w:val="006D7C26"/>
    <w:rsid w:val="006E1375"/>
    <w:rsid w:val="006E7AE8"/>
    <w:rsid w:val="008B4425"/>
    <w:rsid w:val="009066DA"/>
    <w:rsid w:val="0091121B"/>
    <w:rsid w:val="009267F0"/>
    <w:rsid w:val="009367A1"/>
    <w:rsid w:val="00A258D3"/>
    <w:rsid w:val="00A42240"/>
    <w:rsid w:val="00AA1308"/>
    <w:rsid w:val="00AA706E"/>
    <w:rsid w:val="00B24B11"/>
    <w:rsid w:val="00B51042"/>
    <w:rsid w:val="00B93BC2"/>
    <w:rsid w:val="00BA3B47"/>
    <w:rsid w:val="00BA42C6"/>
    <w:rsid w:val="00BA68E8"/>
    <w:rsid w:val="00BA7D81"/>
    <w:rsid w:val="00C955C4"/>
    <w:rsid w:val="00CB1467"/>
    <w:rsid w:val="00D160FC"/>
    <w:rsid w:val="00EA4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5FB7"/>
  <w15:docId w15:val="{8AE3B91C-4033-4431-BC31-33A39840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4"/>
      <w:ind w:left="11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B51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042"/>
    <w:rPr>
      <w:rFonts w:ascii="Segoe UI" w:eastAsia="Arial" w:hAnsi="Segoe UI" w:cs="Segoe UI"/>
      <w:sz w:val="18"/>
      <w:szCs w:val="18"/>
      <w:lang w:val="en-GB" w:eastAsia="en-GB" w:bidi="en-GB"/>
    </w:rPr>
  </w:style>
  <w:style w:type="table" w:styleId="TableGrid">
    <w:name w:val="Table Grid"/>
    <w:basedOn w:val="TableNormal"/>
    <w:uiPriority w:val="39"/>
    <w:rsid w:val="00144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619</Words>
  <Characters>3532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Basheyeva, Kulpan</dc:creator>
  <cp:lastModifiedBy>Zein, Khalil</cp:lastModifiedBy>
  <cp:revision>33</cp:revision>
  <dcterms:created xsi:type="dcterms:W3CDTF">2021-02-25T10:36:00Z</dcterms:created>
  <dcterms:modified xsi:type="dcterms:W3CDTF">2022-05-12T11:11:00Z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14.0 (Windows)</vt:lpwstr>
  </property>
  <property fmtid="{D5CDD505-2E9C-101B-9397-08002B2CF9AE}" pid="4" name="LastSaved">
    <vt:filetime>2021-02-16T00:00:00Z</vt:filetime>
  </property>
</Properties>
</file>